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441" w:rsidRDefault="00B70895" w:rsidP="00E56453">
      <w:pPr>
        <w:widowControl/>
        <w:shd w:val="clear" w:color="auto" w:fill="FFFFFF"/>
        <w:spacing w:line="600" w:lineRule="exact"/>
        <w:ind w:left="2736" w:rightChars="-108" w:right="-227" w:hangingChars="600" w:hanging="2736"/>
        <w:rPr>
          <w:rFonts w:ascii="方正小标宋简体" w:eastAsia="方正小标宋简体" w:hAnsi="Times New Roman" w:cs="宋体"/>
          <w:bCs/>
          <w:spacing w:val="8"/>
          <w:kern w:val="0"/>
          <w:sz w:val="44"/>
          <w:szCs w:val="44"/>
        </w:rPr>
      </w:pPr>
      <w:r>
        <w:rPr>
          <w:rFonts w:ascii="方正小标宋简体" w:eastAsia="方正小标宋简体" w:hAnsi="Times New Roman" w:cs="宋体" w:hint="eastAsia"/>
          <w:bCs/>
          <w:spacing w:val="8"/>
          <w:kern w:val="0"/>
          <w:sz w:val="44"/>
          <w:szCs w:val="44"/>
        </w:rPr>
        <w:t>关于组织开展</w:t>
      </w:r>
      <w:r>
        <w:rPr>
          <w:rFonts w:ascii="方正小标宋简体" w:eastAsia="方正小标宋简体" w:hAnsi="Times New Roman" w:cs="宋体" w:hint="eastAsia"/>
          <w:bCs/>
          <w:spacing w:val="8"/>
          <w:kern w:val="0"/>
          <w:sz w:val="44"/>
          <w:szCs w:val="44"/>
        </w:rPr>
        <w:t>2016</w:t>
      </w:r>
      <w:r>
        <w:rPr>
          <w:rFonts w:ascii="方正小标宋简体" w:eastAsia="方正小标宋简体" w:hAnsi="Times New Roman" w:cs="宋体" w:hint="eastAsia"/>
          <w:bCs/>
          <w:spacing w:val="8"/>
          <w:kern w:val="0"/>
          <w:sz w:val="44"/>
          <w:szCs w:val="44"/>
        </w:rPr>
        <w:t>年度南京市现代物流技术技</w:t>
      </w:r>
      <w:r>
        <w:rPr>
          <w:rFonts w:ascii="方正小标宋简体" w:eastAsia="方正小标宋简体" w:hAnsi="Times New Roman" w:cs="宋体" w:hint="eastAsia"/>
          <w:bCs/>
          <w:spacing w:val="8"/>
          <w:kern w:val="0"/>
          <w:sz w:val="44"/>
          <w:szCs w:val="44"/>
        </w:rPr>
        <w:t>能大赛的通知</w:t>
      </w:r>
    </w:p>
    <w:p w:rsidR="002F6441" w:rsidRDefault="002F6441">
      <w:pPr>
        <w:widowControl/>
        <w:shd w:val="clear" w:color="auto" w:fill="FFFFFF"/>
        <w:ind w:rightChars="-108" w:right="-227"/>
        <w:jc w:val="center"/>
        <w:rPr>
          <w:rFonts w:ascii="仿宋_GB2312" w:eastAsia="仿宋_GB2312" w:hAnsi="Times New Roman" w:cs="宋体"/>
          <w:bCs/>
          <w:spacing w:val="8"/>
          <w:kern w:val="0"/>
          <w:sz w:val="28"/>
          <w:szCs w:val="28"/>
        </w:rPr>
      </w:pPr>
    </w:p>
    <w:p w:rsidR="002F6441" w:rsidRDefault="00B70895">
      <w:pPr>
        <w:widowControl/>
        <w:shd w:val="clear" w:color="auto" w:fill="FFFFFF"/>
        <w:rPr>
          <w:rFonts w:ascii="仿宋_GB2312" w:eastAsia="仿宋_GB2312" w:hAnsi="Times New Roman" w:cs="宋体"/>
          <w:spacing w:val="8"/>
          <w:kern w:val="0"/>
          <w:sz w:val="32"/>
          <w:szCs w:val="32"/>
        </w:rPr>
      </w:pPr>
      <w:r>
        <w:rPr>
          <w:rFonts w:ascii="仿宋_GB2312" w:eastAsia="仿宋_GB2312" w:hAnsi="Times New Roman" w:cs="宋体" w:hint="eastAsia"/>
          <w:spacing w:val="8"/>
          <w:kern w:val="0"/>
          <w:sz w:val="32"/>
          <w:szCs w:val="32"/>
        </w:rPr>
        <w:t>各区人力资源和社会保障局、各院校及有关单位：</w:t>
      </w:r>
    </w:p>
    <w:p w:rsidR="002F6441" w:rsidRDefault="00B70895">
      <w:pPr>
        <w:snapToGrid w:val="0"/>
        <w:spacing w:line="560" w:lineRule="exact"/>
        <w:ind w:firstLineChars="200" w:firstLine="640"/>
        <w:rPr>
          <w:rFonts w:ascii="仿宋_GB2312" w:eastAsia="仿宋_GB2312" w:hAnsi="仿宋" w:cs="Arial"/>
          <w:kern w:val="0"/>
          <w:sz w:val="32"/>
          <w:szCs w:val="32"/>
        </w:rPr>
      </w:pPr>
      <w:r>
        <w:rPr>
          <w:rFonts w:ascii="仿宋_GB2312" w:eastAsia="仿宋_GB2312" w:hAnsi="Arial" w:cs="Arial" w:hint="eastAsia"/>
          <w:color w:val="333333"/>
          <w:sz w:val="32"/>
          <w:szCs w:val="32"/>
          <w:shd w:val="clear" w:color="auto" w:fill="FFFFFF"/>
        </w:rPr>
        <w:t>加快发展现代物流业是优化</w:t>
      </w:r>
      <w:hyperlink r:id="rId7" w:tgtFrame="_blank" w:history="1">
        <w:r>
          <w:rPr>
            <w:rStyle w:val="a6"/>
            <w:rFonts w:ascii="仿宋_GB2312" w:eastAsia="仿宋_GB2312" w:hAnsi="Arial" w:cs="Arial" w:hint="eastAsia"/>
            <w:color w:val="auto"/>
            <w:sz w:val="32"/>
            <w:szCs w:val="32"/>
            <w:u w:val="none"/>
            <w:shd w:val="clear" w:color="auto" w:fill="FFFFFF"/>
          </w:rPr>
          <w:t>区域产业结构</w:t>
        </w:r>
      </w:hyperlink>
      <w:r>
        <w:rPr>
          <w:rFonts w:ascii="仿宋_GB2312" w:eastAsia="仿宋_GB2312" w:hAnsi="Arial" w:cs="Arial" w:hint="eastAsia"/>
          <w:sz w:val="32"/>
          <w:szCs w:val="32"/>
          <w:shd w:val="clear" w:color="auto" w:fill="FFFFFF"/>
        </w:rPr>
        <w:t>、</w:t>
      </w:r>
      <w:r>
        <w:rPr>
          <w:rFonts w:ascii="仿宋_GB2312" w:eastAsia="仿宋_GB2312" w:hAnsi="Arial" w:cs="Arial" w:hint="eastAsia"/>
          <w:color w:val="333333"/>
          <w:sz w:val="32"/>
          <w:szCs w:val="32"/>
          <w:shd w:val="clear" w:color="auto" w:fill="FFFFFF"/>
        </w:rPr>
        <w:t>振兴第三产业的必然选择；是企业降低成本、提高经济运行质量和效益的有效途径；是提供就业岗位、缓解就业压力的重要手段。</w:t>
      </w:r>
      <w:r>
        <w:rPr>
          <w:rFonts w:ascii="仿宋_GB2312" w:eastAsia="仿宋_GB2312" w:hAnsi="仿宋" w:cs="仿宋_GB2312" w:hint="eastAsia"/>
          <w:color w:val="000000"/>
          <w:sz w:val="32"/>
          <w:szCs w:val="32"/>
        </w:rPr>
        <w:t>为展现南京市物流专业教育成果，提高物流规划人才的社会认可度，达到高水平物流人才的培养目标，</w:t>
      </w:r>
      <w:r>
        <w:rPr>
          <w:rFonts w:ascii="仿宋_GB2312" w:eastAsia="仿宋_GB2312" w:hint="eastAsia"/>
          <w:sz w:val="32"/>
          <w:szCs w:val="32"/>
        </w:rPr>
        <w:t>我市将组织开展</w:t>
      </w:r>
      <w:r>
        <w:rPr>
          <w:rFonts w:ascii="仿宋_GB2312" w:eastAsia="仿宋_GB2312" w:hint="eastAsia"/>
          <w:sz w:val="32"/>
          <w:szCs w:val="32"/>
        </w:rPr>
        <w:t>2016</w:t>
      </w:r>
      <w:r>
        <w:rPr>
          <w:rFonts w:ascii="仿宋_GB2312" w:eastAsia="仿宋_GB2312" w:hint="eastAsia"/>
          <w:sz w:val="32"/>
          <w:szCs w:val="32"/>
        </w:rPr>
        <w:t>年度南京市</w:t>
      </w:r>
      <w:r>
        <w:rPr>
          <w:rFonts w:ascii="仿宋_GB2312" w:eastAsia="仿宋_GB2312" w:hAnsi="Times New Roman" w:cs="宋体" w:hint="eastAsia"/>
          <w:bCs/>
          <w:spacing w:val="8"/>
          <w:kern w:val="0"/>
          <w:sz w:val="32"/>
          <w:szCs w:val="32"/>
        </w:rPr>
        <w:t>现代物流技术技能大赛</w:t>
      </w:r>
      <w:r>
        <w:rPr>
          <w:rFonts w:ascii="仿宋_GB2312" w:eastAsia="仿宋_GB2312" w:hint="eastAsia"/>
          <w:sz w:val="32"/>
          <w:szCs w:val="32"/>
        </w:rPr>
        <w:t>，现将大赛有关事项通知如下：</w:t>
      </w:r>
      <w:r>
        <w:rPr>
          <w:rFonts w:ascii="仿宋_GB2312" w:eastAsia="仿宋_GB2312" w:hint="eastAsia"/>
          <w:sz w:val="32"/>
          <w:szCs w:val="32"/>
        </w:rPr>
        <w:t xml:space="preserve"> </w:t>
      </w:r>
    </w:p>
    <w:p w:rsidR="002F6441" w:rsidRDefault="00B70895">
      <w:pPr>
        <w:spacing w:line="590" w:lineRule="exact"/>
        <w:ind w:firstLineChars="196" w:firstLine="627"/>
        <w:rPr>
          <w:rFonts w:ascii="方正小标宋简体" w:eastAsia="方正小标宋简体"/>
          <w:sz w:val="32"/>
          <w:szCs w:val="32"/>
        </w:rPr>
      </w:pPr>
      <w:r>
        <w:rPr>
          <w:rFonts w:ascii="方正小标宋简体" w:eastAsia="方正小标宋简体" w:hint="eastAsia"/>
          <w:sz w:val="32"/>
          <w:szCs w:val="32"/>
        </w:rPr>
        <w:t>一、组织领导</w:t>
      </w:r>
    </w:p>
    <w:p w:rsidR="002F6441" w:rsidRDefault="00B70895">
      <w:pPr>
        <w:spacing w:line="59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大赛组委会主任：</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周政学</w:t>
      </w:r>
      <w:r>
        <w:rPr>
          <w:rFonts w:ascii="仿宋_GB2312" w:eastAsia="仿宋_GB2312" w:hint="eastAsia"/>
          <w:color w:val="000000"/>
          <w:sz w:val="32"/>
          <w:szCs w:val="32"/>
        </w:rPr>
        <w:t xml:space="preserve">  </w:t>
      </w:r>
      <w:r>
        <w:rPr>
          <w:rFonts w:ascii="仿宋_GB2312" w:eastAsia="仿宋_GB2312" w:hint="eastAsia"/>
          <w:color w:val="000000"/>
          <w:sz w:val="32"/>
          <w:szCs w:val="32"/>
        </w:rPr>
        <w:t>市人力资源和社会保障局巡视员</w:t>
      </w:r>
    </w:p>
    <w:p w:rsidR="002F6441" w:rsidRDefault="00B70895">
      <w:pPr>
        <w:spacing w:line="590" w:lineRule="exact"/>
        <w:ind w:firstLineChars="196" w:firstLine="627"/>
        <w:rPr>
          <w:rFonts w:ascii="仿宋_GB2312" w:eastAsia="仿宋_GB2312"/>
          <w:sz w:val="32"/>
          <w:szCs w:val="32"/>
        </w:rPr>
      </w:pPr>
      <w:r>
        <w:rPr>
          <w:rFonts w:ascii="仿宋_GB2312" w:eastAsia="仿宋_GB2312" w:hint="eastAsia"/>
          <w:sz w:val="32"/>
          <w:szCs w:val="32"/>
        </w:rPr>
        <w:t>大赛组委会成员：</w:t>
      </w:r>
    </w:p>
    <w:p w:rsidR="002F6441" w:rsidRDefault="00B70895">
      <w:pPr>
        <w:spacing w:line="590" w:lineRule="exact"/>
        <w:ind w:leftChars="304" w:left="1918" w:hangingChars="400" w:hanging="1280"/>
        <w:rPr>
          <w:rFonts w:ascii="仿宋_GB2312" w:eastAsia="仿宋_GB2312"/>
          <w:color w:val="000000"/>
          <w:sz w:val="32"/>
          <w:szCs w:val="32"/>
        </w:rPr>
      </w:pPr>
      <w:r>
        <w:rPr>
          <w:rFonts w:ascii="仿宋_GB2312" w:eastAsia="仿宋_GB2312" w:hint="eastAsia"/>
          <w:color w:val="000000"/>
          <w:sz w:val="32"/>
          <w:szCs w:val="32"/>
        </w:rPr>
        <w:t>朱清怡</w:t>
      </w:r>
      <w:r>
        <w:rPr>
          <w:rFonts w:ascii="仿宋_GB2312" w:eastAsia="仿宋_GB2312" w:hint="eastAsia"/>
          <w:color w:val="000000"/>
          <w:sz w:val="32"/>
          <w:szCs w:val="32"/>
        </w:rPr>
        <w:t xml:space="preserve">  </w:t>
      </w:r>
      <w:r>
        <w:rPr>
          <w:rFonts w:ascii="仿宋_GB2312" w:eastAsia="仿宋_GB2312" w:hint="eastAsia"/>
          <w:color w:val="000000"/>
          <w:sz w:val="32"/>
          <w:szCs w:val="32"/>
        </w:rPr>
        <w:t>市人力资源和社会保障局培训与职业能力建设处副处长</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王建杰</w:t>
      </w:r>
      <w:r>
        <w:rPr>
          <w:rFonts w:ascii="仿宋_GB2312" w:eastAsia="仿宋_GB2312" w:hint="eastAsia"/>
          <w:color w:val="000000"/>
          <w:sz w:val="32"/>
          <w:szCs w:val="32"/>
        </w:rPr>
        <w:t xml:space="preserve">  </w:t>
      </w:r>
      <w:r>
        <w:rPr>
          <w:rFonts w:ascii="仿宋_GB2312" w:eastAsia="仿宋_GB2312" w:hint="eastAsia"/>
          <w:color w:val="000000"/>
          <w:sz w:val="32"/>
          <w:szCs w:val="32"/>
        </w:rPr>
        <w:t>市职业技术培训指导中心主任</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赵重贵</w:t>
      </w:r>
      <w:r>
        <w:rPr>
          <w:rFonts w:ascii="仿宋_GB2312" w:eastAsia="仿宋_GB2312" w:hint="eastAsia"/>
          <w:color w:val="000000"/>
          <w:sz w:val="32"/>
          <w:szCs w:val="32"/>
        </w:rPr>
        <w:t xml:space="preserve">  </w:t>
      </w:r>
      <w:r>
        <w:rPr>
          <w:rFonts w:ascii="仿宋_GB2312" w:eastAsia="仿宋_GB2312" w:hint="eastAsia"/>
          <w:color w:val="000000"/>
          <w:sz w:val="32"/>
          <w:szCs w:val="32"/>
        </w:rPr>
        <w:t>市职业技能鉴定指导中心主任</w:t>
      </w:r>
    </w:p>
    <w:p w:rsidR="002F6441" w:rsidRDefault="00B70895">
      <w:pPr>
        <w:spacing w:line="590" w:lineRule="exact"/>
        <w:ind w:firstLineChars="200" w:firstLine="640"/>
        <w:rPr>
          <w:rFonts w:ascii="仿宋_GB2312" w:eastAsia="仿宋_GB2312"/>
          <w:color w:val="FF0000"/>
          <w:sz w:val="32"/>
          <w:szCs w:val="32"/>
        </w:rPr>
      </w:pPr>
      <w:r>
        <w:rPr>
          <w:rFonts w:ascii="仿宋_GB2312" w:eastAsia="仿宋_GB2312" w:hint="eastAsia"/>
          <w:color w:val="000000"/>
          <w:sz w:val="32"/>
          <w:szCs w:val="32"/>
        </w:rPr>
        <w:t>许宏报</w:t>
      </w:r>
      <w:r>
        <w:rPr>
          <w:rFonts w:ascii="仿宋_GB2312" w:eastAsia="仿宋_GB2312" w:hint="eastAsia"/>
          <w:color w:val="000000"/>
          <w:sz w:val="32"/>
          <w:szCs w:val="32"/>
        </w:rPr>
        <w:t xml:space="preserve">  </w:t>
      </w:r>
      <w:r>
        <w:rPr>
          <w:rFonts w:ascii="仿宋_GB2312" w:eastAsia="仿宋_GB2312" w:hint="eastAsia"/>
          <w:color w:val="000000"/>
          <w:sz w:val="32"/>
          <w:szCs w:val="32"/>
        </w:rPr>
        <w:t>市职业技术培训指导中心副主任</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卢</w:t>
      </w:r>
      <w:r>
        <w:rPr>
          <w:rFonts w:ascii="仿宋_GB2312" w:eastAsia="仿宋_GB2312" w:hint="eastAsia"/>
          <w:color w:val="000000"/>
          <w:sz w:val="32"/>
          <w:szCs w:val="32"/>
        </w:rPr>
        <w:t xml:space="preserve">  </w:t>
      </w:r>
      <w:r>
        <w:rPr>
          <w:rFonts w:ascii="仿宋_GB2312" w:eastAsia="仿宋_GB2312" w:hint="eastAsia"/>
          <w:color w:val="000000"/>
          <w:sz w:val="32"/>
          <w:szCs w:val="32"/>
        </w:rPr>
        <w:t>华</w:t>
      </w:r>
      <w:r>
        <w:rPr>
          <w:rFonts w:ascii="仿宋_GB2312" w:eastAsia="仿宋_GB2312" w:hint="eastAsia"/>
          <w:color w:val="000000"/>
          <w:sz w:val="32"/>
          <w:szCs w:val="32"/>
        </w:rPr>
        <w:t xml:space="preserve">  </w:t>
      </w:r>
      <w:r>
        <w:rPr>
          <w:rFonts w:ascii="仿宋_GB2312" w:eastAsia="仿宋_GB2312" w:hint="eastAsia"/>
          <w:color w:val="000000"/>
          <w:sz w:val="32"/>
          <w:szCs w:val="32"/>
        </w:rPr>
        <w:t>市职业技术培训指导中心副主任</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sz w:val="32"/>
          <w:szCs w:val="32"/>
        </w:rPr>
        <w:lastRenderedPageBreak/>
        <w:t>大赛组委会下设大赛办公室，办公机构设在南京市职业技术培训指导中心，承办南京市</w:t>
      </w:r>
      <w:r>
        <w:rPr>
          <w:rFonts w:ascii="仿宋_GB2312" w:eastAsia="仿宋_GB2312" w:hAnsi="Times New Roman" w:cs="宋体" w:hint="eastAsia"/>
          <w:bCs/>
          <w:spacing w:val="8"/>
          <w:kern w:val="0"/>
          <w:sz w:val="32"/>
          <w:szCs w:val="32"/>
        </w:rPr>
        <w:t>现代物流技术技能大赛</w:t>
      </w:r>
      <w:r>
        <w:rPr>
          <w:rFonts w:ascii="仿宋_GB2312" w:eastAsia="仿宋_GB2312" w:hint="eastAsia"/>
          <w:sz w:val="32"/>
          <w:szCs w:val="32"/>
        </w:rPr>
        <w:t>。大赛办在大赛组委会领导下，负责组织、</w:t>
      </w:r>
      <w:r>
        <w:rPr>
          <w:rFonts w:ascii="仿宋_GB2312" w:eastAsia="仿宋_GB2312" w:hint="eastAsia"/>
          <w:color w:val="000000"/>
          <w:sz w:val="32"/>
          <w:szCs w:val="32"/>
        </w:rPr>
        <w:t>协调</w:t>
      </w:r>
      <w:r>
        <w:rPr>
          <w:rFonts w:ascii="仿宋_GB2312" w:eastAsia="仿宋_GB2312" w:hint="eastAsia"/>
          <w:sz w:val="32"/>
          <w:szCs w:val="32"/>
        </w:rPr>
        <w:t>等具体实施工作。</w:t>
      </w:r>
    </w:p>
    <w:p w:rsidR="002F6441" w:rsidRDefault="00B70895">
      <w:pPr>
        <w:spacing w:line="590" w:lineRule="exact"/>
        <w:ind w:firstLineChars="246" w:firstLine="787"/>
        <w:rPr>
          <w:rFonts w:ascii="方正小标宋简体" w:eastAsia="方正小标宋简体"/>
          <w:sz w:val="32"/>
          <w:szCs w:val="32"/>
        </w:rPr>
      </w:pPr>
      <w:r>
        <w:rPr>
          <w:rFonts w:ascii="方正小标宋简体" w:eastAsia="方正小标宋简体" w:hint="eastAsia"/>
          <w:sz w:val="32"/>
          <w:szCs w:val="32"/>
        </w:rPr>
        <w:t>二、大赛安排</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（一）大赛形式</w:t>
      </w:r>
    </w:p>
    <w:p w:rsidR="002F6441" w:rsidRDefault="00B70895">
      <w:pPr>
        <w:spacing w:line="590" w:lineRule="exact"/>
        <w:ind w:firstLineChars="225" w:firstLine="720"/>
        <w:rPr>
          <w:rFonts w:ascii="仿宋_GB2312" w:eastAsia="仿宋_GB2312"/>
          <w:color w:val="000000"/>
          <w:sz w:val="32"/>
          <w:szCs w:val="32"/>
        </w:rPr>
      </w:pPr>
      <w:r>
        <w:rPr>
          <w:rFonts w:ascii="仿宋_GB2312" w:eastAsia="仿宋_GB2312" w:hint="eastAsia"/>
          <w:color w:val="000000"/>
          <w:sz w:val="32"/>
          <w:szCs w:val="32"/>
        </w:rPr>
        <w:t>大赛设团体赛和个人单项赛两种竞赛形式，团体赛设本科组和高职组两个竞赛组别。</w:t>
      </w:r>
      <w:r>
        <w:rPr>
          <w:rFonts w:ascii="仿宋_GB2312" w:eastAsia="仿宋_GB2312"/>
          <w:color w:val="000000"/>
          <w:sz w:val="32"/>
          <w:szCs w:val="32"/>
        </w:rPr>
        <w:t xml:space="preserve"> </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（二）参赛对象</w:t>
      </w:r>
    </w:p>
    <w:p w:rsidR="002F6441" w:rsidRDefault="00B70895">
      <w:pPr>
        <w:spacing w:line="590" w:lineRule="exact"/>
        <w:ind w:firstLineChars="225" w:firstLine="720"/>
        <w:rPr>
          <w:rFonts w:ascii="仿宋_GB2312" w:eastAsia="仿宋_GB2312"/>
          <w:color w:val="000000"/>
          <w:sz w:val="32"/>
          <w:szCs w:val="32"/>
        </w:rPr>
      </w:pPr>
      <w:r w:rsidRPr="00E56453">
        <w:rPr>
          <w:rFonts w:ascii="仿宋_GB2312" w:eastAsia="仿宋_GB2312" w:hint="eastAsia"/>
          <w:sz w:val="32"/>
          <w:szCs w:val="32"/>
        </w:rPr>
        <w:t>高等院校、高职</w:t>
      </w:r>
      <w:r w:rsidRPr="00E56453">
        <w:rPr>
          <w:rFonts w:ascii="仿宋_GB2312" w:eastAsia="仿宋_GB2312" w:hint="eastAsia"/>
          <w:sz w:val="32"/>
          <w:szCs w:val="32"/>
        </w:rPr>
        <w:t>高专</w:t>
      </w:r>
      <w:r w:rsidRPr="00E56453">
        <w:rPr>
          <w:rFonts w:ascii="仿宋_GB2312" w:eastAsia="仿宋_GB2312" w:hint="eastAsia"/>
          <w:sz w:val="32"/>
          <w:szCs w:val="32"/>
        </w:rPr>
        <w:t>、中等职业学校</w:t>
      </w:r>
      <w:r w:rsidRPr="00E56453">
        <w:rPr>
          <w:rFonts w:ascii="仿宋_GB2312" w:eastAsia="仿宋_GB2312" w:hint="eastAsia"/>
          <w:sz w:val="32"/>
          <w:szCs w:val="32"/>
        </w:rPr>
        <w:t>、</w:t>
      </w:r>
      <w:r w:rsidRPr="00E56453">
        <w:rPr>
          <w:rFonts w:ascii="仿宋_GB2312" w:eastAsia="仿宋_GB2312" w:hint="eastAsia"/>
          <w:sz w:val="32"/>
          <w:szCs w:val="32"/>
        </w:rPr>
        <w:t>技工院校等专业院校</w:t>
      </w:r>
      <w:r w:rsidRPr="00E56453">
        <w:rPr>
          <w:rFonts w:ascii="仿宋_GB2312" w:eastAsia="仿宋_GB2312" w:hint="eastAsia"/>
          <w:sz w:val="32"/>
          <w:szCs w:val="32"/>
        </w:rPr>
        <w:t>在校学生均可报名，专业与现代物流相关即可</w:t>
      </w:r>
      <w:r w:rsidRPr="00E56453">
        <w:rPr>
          <w:rFonts w:ascii="仿宋_GB2312" w:eastAsia="仿宋_GB2312" w:hint="eastAsia"/>
          <w:sz w:val="32"/>
          <w:szCs w:val="32"/>
        </w:rPr>
        <w:t>。</w:t>
      </w:r>
      <w:r w:rsidRPr="00E56453">
        <w:rPr>
          <w:rFonts w:ascii="仿宋_GB2312" w:eastAsia="仿宋_GB2312" w:hint="eastAsia"/>
          <w:sz w:val="32"/>
          <w:szCs w:val="32"/>
        </w:rPr>
        <w:t>团体赛</w:t>
      </w:r>
      <w:r w:rsidRPr="00E56453">
        <w:rPr>
          <w:rFonts w:ascii="仿宋_GB2312" w:eastAsia="仿宋_GB2312" w:hint="eastAsia"/>
          <w:sz w:val="32"/>
          <w:szCs w:val="32"/>
        </w:rPr>
        <w:t>分为本科组和高职组，</w:t>
      </w:r>
      <w:r w:rsidRPr="00E56453">
        <w:rPr>
          <w:rFonts w:ascii="仿宋_GB2312" w:eastAsia="仿宋_GB2312" w:hint="eastAsia"/>
          <w:sz w:val="32"/>
          <w:szCs w:val="32"/>
        </w:rPr>
        <w:t>高等院校报名参加本科组竞赛，</w:t>
      </w:r>
      <w:r w:rsidRPr="00E56453">
        <w:rPr>
          <w:rFonts w:ascii="仿宋_GB2312" w:eastAsia="仿宋_GB2312" w:hint="eastAsia"/>
          <w:sz w:val="32"/>
          <w:szCs w:val="32"/>
        </w:rPr>
        <w:t>每支队伍</w:t>
      </w:r>
      <w:r w:rsidRPr="00E56453">
        <w:rPr>
          <w:rFonts w:ascii="仿宋_GB2312" w:eastAsia="仿宋_GB2312" w:hint="eastAsia"/>
          <w:sz w:val="32"/>
          <w:szCs w:val="32"/>
        </w:rPr>
        <w:t>成员为</w:t>
      </w:r>
      <w:r w:rsidRPr="00E56453">
        <w:rPr>
          <w:rFonts w:ascii="仿宋_GB2312" w:eastAsia="仿宋_GB2312" w:hint="eastAsia"/>
          <w:sz w:val="32"/>
          <w:szCs w:val="32"/>
        </w:rPr>
        <w:t>4</w:t>
      </w:r>
      <w:r w:rsidRPr="00E56453">
        <w:rPr>
          <w:rFonts w:ascii="仿宋_GB2312" w:eastAsia="仿宋_GB2312" w:hint="eastAsia"/>
          <w:sz w:val="32"/>
          <w:szCs w:val="32"/>
        </w:rPr>
        <w:t>人</w:t>
      </w:r>
      <w:r w:rsidRPr="00E56453">
        <w:rPr>
          <w:rFonts w:ascii="仿宋_GB2312" w:eastAsia="仿宋_GB2312" w:hint="eastAsia"/>
          <w:sz w:val="32"/>
          <w:szCs w:val="32"/>
        </w:rPr>
        <w:t>；</w:t>
      </w:r>
      <w:r w:rsidRPr="00E56453">
        <w:rPr>
          <w:rFonts w:ascii="仿宋_GB2312" w:eastAsia="仿宋_GB2312" w:hint="eastAsia"/>
          <w:sz w:val="32"/>
          <w:szCs w:val="32"/>
        </w:rPr>
        <w:t>高职高专、中等职业学校、技工院校报名参加高职组竞赛，每支</w:t>
      </w:r>
      <w:r w:rsidRPr="00E56453">
        <w:rPr>
          <w:rFonts w:ascii="仿宋_GB2312" w:eastAsia="仿宋_GB2312" w:hint="eastAsia"/>
          <w:sz w:val="32"/>
          <w:szCs w:val="32"/>
        </w:rPr>
        <w:t>队伍</w:t>
      </w:r>
      <w:r w:rsidRPr="00E56453">
        <w:rPr>
          <w:rFonts w:ascii="仿宋_GB2312" w:eastAsia="仿宋_GB2312" w:hint="eastAsia"/>
          <w:sz w:val="32"/>
          <w:szCs w:val="32"/>
        </w:rPr>
        <w:t>成员为</w:t>
      </w:r>
      <w:r w:rsidRPr="00E56453">
        <w:rPr>
          <w:rFonts w:ascii="仿宋_GB2312" w:eastAsia="仿宋_GB2312" w:hint="eastAsia"/>
          <w:sz w:val="32"/>
          <w:szCs w:val="32"/>
        </w:rPr>
        <w:t>3</w:t>
      </w:r>
      <w:r w:rsidRPr="00E56453">
        <w:rPr>
          <w:rFonts w:ascii="仿宋_GB2312" w:eastAsia="仿宋_GB2312" w:hint="eastAsia"/>
          <w:sz w:val="32"/>
          <w:szCs w:val="32"/>
        </w:rPr>
        <w:t>人</w:t>
      </w:r>
      <w:r w:rsidRPr="00E56453">
        <w:rPr>
          <w:rFonts w:ascii="仿宋_GB2312" w:eastAsia="仿宋_GB2312" w:hint="eastAsia"/>
          <w:sz w:val="32"/>
          <w:szCs w:val="32"/>
        </w:rPr>
        <w:t>，</w:t>
      </w:r>
      <w:r w:rsidRPr="00E56453">
        <w:rPr>
          <w:rFonts w:ascii="仿宋_GB2312" w:eastAsia="仿宋_GB2312" w:hint="eastAsia"/>
          <w:sz w:val="32"/>
          <w:szCs w:val="32"/>
        </w:rPr>
        <w:t>每所院校限报两支队伍。</w:t>
      </w:r>
      <w:r w:rsidRPr="00E56453">
        <w:rPr>
          <w:rFonts w:ascii="仿宋_GB2312" w:eastAsia="仿宋_GB2312" w:hint="eastAsia"/>
          <w:sz w:val="32"/>
          <w:szCs w:val="32"/>
        </w:rPr>
        <w:t>个</w:t>
      </w:r>
      <w:r>
        <w:rPr>
          <w:rFonts w:ascii="仿宋_GB2312" w:eastAsia="仿宋_GB2312" w:hint="eastAsia"/>
          <w:color w:val="000000"/>
          <w:sz w:val="32"/>
          <w:szCs w:val="32"/>
        </w:rPr>
        <w:t>人单项赛所有院校均可参加，每所院校限报</w:t>
      </w:r>
      <w:r>
        <w:rPr>
          <w:rFonts w:ascii="仿宋_GB2312" w:eastAsia="仿宋_GB2312" w:hint="eastAsia"/>
          <w:color w:val="000000"/>
          <w:sz w:val="32"/>
          <w:szCs w:val="32"/>
        </w:rPr>
        <w:t>6</w:t>
      </w:r>
      <w:r>
        <w:rPr>
          <w:rFonts w:ascii="仿宋_GB2312" w:eastAsia="仿宋_GB2312" w:hint="eastAsia"/>
          <w:color w:val="000000"/>
          <w:sz w:val="32"/>
          <w:szCs w:val="32"/>
        </w:rPr>
        <w:t>人</w:t>
      </w:r>
      <w:r>
        <w:rPr>
          <w:rFonts w:ascii="仿宋_GB2312" w:eastAsia="仿宋_GB2312" w:hint="eastAsia"/>
          <w:color w:val="000000"/>
          <w:sz w:val="32"/>
          <w:szCs w:val="32"/>
        </w:rPr>
        <w:t>。</w:t>
      </w:r>
      <w:r>
        <w:rPr>
          <w:rFonts w:ascii="仿宋_GB2312" w:eastAsia="仿宋_GB2312" w:hint="eastAsia"/>
          <w:color w:val="000000"/>
          <w:sz w:val="32"/>
          <w:szCs w:val="32"/>
        </w:rPr>
        <w:t>因团体赛和个人单</w:t>
      </w:r>
      <w:r>
        <w:rPr>
          <w:rFonts w:ascii="仿宋_GB2312" w:eastAsia="仿宋_GB2312" w:hint="eastAsia"/>
          <w:color w:val="000000"/>
          <w:sz w:val="32"/>
          <w:szCs w:val="32"/>
        </w:rPr>
        <w:t>项赛同时进行，报名团体赛组别成员不可报名个人单项赛。参赛人员必须如实填写姓名、身份证号码、所属院校、专业、联系方式等。</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（三）报名相关信息</w:t>
      </w:r>
    </w:p>
    <w:p w:rsidR="002F6441" w:rsidRDefault="00B70895">
      <w:pPr>
        <w:spacing w:line="59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报名时间：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2</w:t>
      </w:r>
      <w:r w:rsidR="00E56453">
        <w:rPr>
          <w:rFonts w:ascii="仿宋_GB2312" w:eastAsia="仿宋_GB2312"/>
          <w:sz w:val="32"/>
          <w:szCs w:val="32"/>
        </w:rPr>
        <w:t>9</w:t>
      </w:r>
      <w:r>
        <w:rPr>
          <w:rFonts w:ascii="仿宋_GB2312" w:eastAsia="仿宋_GB2312" w:hint="eastAsia"/>
          <w:sz w:val="32"/>
          <w:szCs w:val="32"/>
        </w:rPr>
        <w:t>日—</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w:t>
      </w:r>
    </w:p>
    <w:p w:rsidR="002F6441" w:rsidRDefault="00B70895">
      <w:pPr>
        <w:spacing w:line="59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报名方式：各院校统一</w:t>
      </w:r>
      <w:hyperlink r:id="rId8" w:history="1">
        <w:r>
          <w:rPr>
            <w:rFonts w:ascii="仿宋_GB2312" w:eastAsia="仿宋_GB2312" w:hint="eastAsia"/>
            <w:sz w:val="32"/>
            <w:szCs w:val="32"/>
          </w:rPr>
          <w:t>填写报名表（附件</w:t>
        </w:r>
        <w:r>
          <w:rPr>
            <w:rFonts w:ascii="仿宋_GB2312" w:eastAsia="仿宋_GB2312" w:hint="eastAsia"/>
            <w:sz w:val="32"/>
            <w:szCs w:val="32"/>
          </w:rPr>
          <w:t>1</w:t>
        </w:r>
        <w:r>
          <w:rPr>
            <w:rFonts w:ascii="仿宋_GB2312" w:eastAsia="仿宋_GB2312" w:hint="eastAsia"/>
            <w:sz w:val="32"/>
            <w:szCs w:val="32"/>
          </w:rPr>
          <w:t>），并将报名表发送至电子邮箱</w:t>
        </w:r>
        <w:r>
          <w:rPr>
            <w:rStyle w:val="a6"/>
            <w:rFonts w:ascii="仿宋_GB2312" w:eastAsia="仿宋_GB2312" w:hint="eastAsia"/>
            <w:color w:val="auto"/>
            <w:sz w:val="32"/>
            <w:szCs w:val="32"/>
          </w:rPr>
          <w:t>478992617@qq.com</w:t>
        </w:r>
      </w:hyperlink>
      <w:r>
        <w:rPr>
          <w:rFonts w:ascii="仿宋_GB2312" w:eastAsia="仿宋_GB2312" w:hint="eastAsia"/>
          <w:sz w:val="32"/>
          <w:szCs w:val="32"/>
        </w:rPr>
        <w:t>，同时也可登陆大赛官方网站（</w:t>
      </w:r>
      <w:hyperlink r:id="rId9" w:history="1">
        <w:r>
          <w:rPr>
            <w:rStyle w:val="a6"/>
            <w:rFonts w:ascii="仿宋_GB2312" w:eastAsia="仿宋_GB2312" w:hint="eastAsia"/>
            <w:color w:val="auto"/>
            <w:sz w:val="32"/>
            <w:szCs w:val="32"/>
          </w:rPr>
          <w:t>http://www.njhrss.gov.cn</w:t>
        </w:r>
      </w:hyperlink>
      <w:r>
        <w:rPr>
          <w:rFonts w:ascii="仿宋_GB2312" w:eastAsia="仿宋_GB2312" w:hint="eastAsia"/>
          <w:sz w:val="32"/>
          <w:szCs w:val="32"/>
        </w:rPr>
        <w:t>）或微信平台（微信公众号：</w:t>
      </w:r>
      <w:r>
        <w:rPr>
          <w:rFonts w:ascii="仿宋_GB2312" w:eastAsia="仿宋_GB2312" w:hint="eastAsia"/>
          <w:sz w:val="32"/>
          <w:szCs w:val="32"/>
        </w:rPr>
        <w:t>njpxjd</w:t>
      </w:r>
      <w:r>
        <w:rPr>
          <w:rFonts w:ascii="仿宋_GB2312" w:eastAsia="仿宋_GB2312" w:hint="eastAsia"/>
          <w:sz w:val="32"/>
          <w:szCs w:val="32"/>
        </w:rPr>
        <w:t>）</w:t>
      </w:r>
    </w:p>
    <w:p w:rsidR="002F6441" w:rsidRDefault="00B70895">
      <w:pPr>
        <w:spacing w:line="590" w:lineRule="exact"/>
        <w:rPr>
          <w:rFonts w:ascii="仿宋_GB2312" w:eastAsia="仿宋_GB2312"/>
          <w:sz w:val="32"/>
          <w:szCs w:val="32"/>
        </w:rPr>
      </w:pPr>
      <w:r>
        <w:rPr>
          <w:rFonts w:ascii="仿宋_GB2312" w:eastAsia="仿宋_GB2312" w:hint="eastAsia"/>
          <w:sz w:val="32"/>
          <w:szCs w:val="32"/>
        </w:rPr>
        <w:t>了解比赛详情。</w:t>
      </w:r>
    </w:p>
    <w:p w:rsidR="002F6441" w:rsidRDefault="00B70895">
      <w:pPr>
        <w:spacing w:line="59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联系人：</w:t>
      </w:r>
      <w:r>
        <w:rPr>
          <w:rFonts w:ascii="仿宋_GB2312" w:eastAsia="仿宋_GB2312" w:hint="eastAsia"/>
          <w:sz w:val="32"/>
          <w:szCs w:val="32"/>
        </w:rPr>
        <w:t>宋晓丽</w:t>
      </w:r>
      <w:r>
        <w:rPr>
          <w:rFonts w:ascii="仿宋_GB2312" w:eastAsia="仿宋_GB2312" w:hint="eastAsia"/>
          <w:sz w:val="32"/>
          <w:szCs w:val="32"/>
        </w:rPr>
        <w:t xml:space="preserve">    </w:t>
      </w:r>
      <w:r>
        <w:rPr>
          <w:rFonts w:ascii="仿宋_GB2312" w:eastAsia="仿宋_GB2312" w:hint="eastAsia"/>
          <w:sz w:val="32"/>
          <w:szCs w:val="32"/>
        </w:rPr>
        <w:t>联系电话：</w:t>
      </w:r>
      <w:r>
        <w:rPr>
          <w:rFonts w:ascii="仿宋_GB2312" w:eastAsia="仿宋_GB2312" w:hint="eastAsia"/>
          <w:sz w:val="32"/>
          <w:szCs w:val="32"/>
        </w:rPr>
        <w:t>84787137</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（四）赛制安排</w:t>
      </w:r>
    </w:p>
    <w:p w:rsidR="002F6441" w:rsidRDefault="00B70895">
      <w:pPr>
        <w:widowControl/>
        <w:adjustRightInd w:val="0"/>
        <w:snapToGrid w:val="0"/>
        <w:spacing w:line="58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1.</w:t>
      </w:r>
      <w:r>
        <w:rPr>
          <w:rFonts w:ascii="仿宋_GB2312" w:eastAsia="仿宋_GB2312" w:hAnsi="宋体" w:cs="Arial" w:hint="eastAsia"/>
          <w:kern w:val="0"/>
          <w:sz w:val="32"/>
          <w:szCs w:val="32"/>
        </w:rPr>
        <w:t>团体赛</w:t>
      </w:r>
    </w:p>
    <w:p w:rsidR="002F6441" w:rsidRDefault="00B70895">
      <w:pPr>
        <w:widowControl/>
        <w:adjustRightInd w:val="0"/>
        <w:snapToGrid w:val="0"/>
        <w:spacing w:line="58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本科组比赛内容包括物流基础理论知识考试和汽车零件库方案设计两个部分，高职组比赛内容包括物流基础理论知识考试和</w:t>
      </w:r>
      <w:r>
        <w:rPr>
          <w:rFonts w:ascii="仿宋_GB2312" w:eastAsia="仿宋_GB2312" w:hAnsi="Verdana,ˎ̥" w:hint="eastAsia"/>
          <w:sz w:val="32"/>
          <w:szCs w:val="32"/>
        </w:rPr>
        <w:t>现代物流作业方案设计与实施两个部分</w:t>
      </w:r>
      <w:r>
        <w:rPr>
          <w:rFonts w:ascii="仿宋_GB2312" w:eastAsia="仿宋_GB2312" w:hAnsi="宋体" w:cs="Arial" w:hint="eastAsia"/>
          <w:kern w:val="0"/>
          <w:sz w:val="32"/>
          <w:szCs w:val="32"/>
        </w:rPr>
        <w:t>。</w:t>
      </w:r>
    </w:p>
    <w:p w:rsidR="002F6441" w:rsidRDefault="00B70895">
      <w:pPr>
        <w:widowControl/>
        <w:adjustRightInd w:val="0"/>
        <w:snapToGrid w:val="0"/>
        <w:spacing w:line="58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2.</w:t>
      </w:r>
      <w:r>
        <w:rPr>
          <w:rFonts w:ascii="仿宋_GB2312" w:eastAsia="仿宋_GB2312" w:hAnsi="宋体" w:cs="Arial" w:hint="eastAsia"/>
          <w:kern w:val="0"/>
          <w:sz w:val="32"/>
          <w:szCs w:val="32"/>
        </w:rPr>
        <w:t>个人单项赛</w:t>
      </w:r>
    </w:p>
    <w:p w:rsidR="002F6441" w:rsidRDefault="00B70895">
      <w:pPr>
        <w:widowControl/>
        <w:adjustRightInd w:val="0"/>
        <w:snapToGrid w:val="0"/>
        <w:spacing w:line="580" w:lineRule="exact"/>
        <w:ind w:firstLineChars="200" w:firstLine="640"/>
        <w:jc w:val="left"/>
        <w:rPr>
          <w:rFonts w:ascii="仿宋_GB2312" w:eastAsia="仿宋_GB2312" w:hAnsi="Verdana,ˎ̥"/>
          <w:sz w:val="28"/>
          <w:szCs w:val="28"/>
        </w:rPr>
      </w:pPr>
      <w:r>
        <w:rPr>
          <w:rFonts w:ascii="仿宋_GB2312" w:eastAsia="仿宋_GB2312" w:hAnsi="宋体" w:cs="Arial" w:hint="eastAsia"/>
          <w:kern w:val="0"/>
          <w:sz w:val="32"/>
          <w:szCs w:val="32"/>
        </w:rPr>
        <w:t>比赛内容包括物流基础理论知识考试和</w:t>
      </w:r>
      <w:r>
        <w:rPr>
          <w:rFonts w:ascii="仿宋_GB2312" w:eastAsia="仿宋_GB2312" w:hAnsi="仿宋" w:cs="仿宋_GB2312" w:hint="eastAsia"/>
          <w:color w:val="000000"/>
          <w:sz w:val="32"/>
          <w:szCs w:val="32"/>
        </w:rPr>
        <w:t>物流传奇之运输游戏竞赛两个部分。</w:t>
      </w:r>
    </w:p>
    <w:p w:rsidR="002F6441" w:rsidRDefault="00B70895">
      <w:pPr>
        <w:spacing w:line="59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3.</w:t>
      </w:r>
      <w:r>
        <w:rPr>
          <w:rFonts w:ascii="仿宋_GB2312" w:eastAsia="仿宋_GB2312" w:hAnsi="仿宋" w:cs="仿宋_GB2312" w:hint="eastAsia"/>
          <w:color w:val="000000"/>
          <w:sz w:val="32"/>
          <w:szCs w:val="32"/>
        </w:rPr>
        <w:t>大赛时间：</w:t>
      </w:r>
      <w:r>
        <w:rPr>
          <w:rFonts w:ascii="仿宋_GB2312" w:eastAsia="仿宋_GB2312" w:hAnsi="仿宋" w:cs="仿宋_GB2312" w:hint="eastAsia"/>
          <w:color w:val="000000"/>
          <w:sz w:val="32"/>
          <w:szCs w:val="32"/>
        </w:rPr>
        <w:t>12</w:t>
      </w:r>
      <w:r>
        <w:rPr>
          <w:rFonts w:ascii="仿宋_GB2312" w:eastAsia="仿宋_GB2312" w:hAnsi="仿宋" w:cs="仿宋_GB2312" w:hint="eastAsia"/>
          <w:color w:val="000000"/>
          <w:sz w:val="32"/>
          <w:szCs w:val="32"/>
        </w:rPr>
        <w:t>月</w:t>
      </w:r>
      <w:r>
        <w:rPr>
          <w:rFonts w:ascii="仿宋_GB2312" w:eastAsia="仿宋_GB2312" w:hAnsi="仿宋" w:cs="仿宋_GB2312" w:hint="eastAsia"/>
          <w:color w:val="000000"/>
          <w:sz w:val="32"/>
          <w:szCs w:val="32"/>
        </w:rPr>
        <w:t>22</w:t>
      </w:r>
      <w:r>
        <w:rPr>
          <w:rFonts w:ascii="仿宋_GB2312" w:eastAsia="仿宋_GB2312" w:hAnsi="仿宋" w:cs="仿宋_GB2312" w:hint="eastAsia"/>
          <w:color w:val="000000"/>
          <w:sz w:val="32"/>
          <w:szCs w:val="32"/>
        </w:rPr>
        <w:t>日、</w:t>
      </w:r>
      <w:r>
        <w:rPr>
          <w:rFonts w:ascii="仿宋_GB2312" w:eastAsia="仿宋_GB2312" w:hAnsi="仿宋" w:cs="仿宋_GB2312" w:hint="eastAsia"/>
          <w:color w:val="000000"/>
          <w:sz w:val="32"/>
          <w:szCs w:val="32"/>
        </w:rPr>
        <w:t>23</w:t>
      </w:r>
      <w:r>
        <w:rPr>
          <w:rFonts w:ascii="仿宋_GB2312" w:eastAsia="仿宋_GB2312" w:hAnsi="仿宋" w:cs="仿宋_GB2312" w:hint="eastAsia"/>
          <w:color w:val="000000"/>
          <w:sz w:val="32"/>
          <w:szCs w:val="32"/>
        </w:rPr>
        <w:t>日</w:t>
      </w:r>
    </w:p>
    <w:p w:rsidR="002F6441" w:rsidRDefault="00B70895">
      <w:pPr>
        <w:spacing w:line="59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（五）大赛标准与规程详见附件</w:t>
      </w:r>
      <w:r>
        <w:rPr>
          <w:rFonts w:ascii="仿宋_GB2312" w:eastAsia="仿宋_GB2312" w:hAnsi="仿宋" w:cs="仿宋_GB2312" w:hint="eastAsia"/>
          <w:color w:val="000000"/>
          <w:sz w:val="32"/>
          <w:szCs w:val="32"/>
        </w:rPr>
        <w:t>2</w:t>
      </w:r>
      <w:r>
        <w:rPr>
          <w:rFonts w:ascii="仿宋_GB2312" w:eastAsia="仿宋_GB2312" w:hAnsi="仿宋" w:cs="仿宋_GB2312" w:hint="eastAsia"/>
          <w:color w:val="000000"/>
          <w:sz w:val="32"/>
          <w:szCs w:val="32"/>
        </w:rPr>
        <w:t>。</w:t>
      </w:r>
    </w:p>
    <w:p w:rsidR="002F6441" w:rsidRDefault="00B70895">
      <w:pPr>
        <w:spacing w:line="590" w:lineRule="exact"/>
        <w:ind w:firstLineChars="150" w:firstLine="480"/>
        <w:rPr>
          <w:rFonts w:ascii="方正小标宋简体" w:eastAsia="方正小标宋简体" w:hAnsi="宋体" w:cs="Arial"/>
          <w:kern w:val="0"/>
          <w:sz w:val="32"/>
          <w:szCs w:val="32"/>
        </w:rPr>
      </w:pPr>
      <w:r>
        <w:rPr>
          <w:rFonts w:ascii="方正小标宋简体" w:eastAsia="方正小标宋简体" w:hAnsi="宋体" w:cs="Arial" w:hint="eastAsia"/>
          <w:kern w:val="0"/>
          <w:sz w:val="32"/>
          <w:szCs w:val="32"/>
        </w:rPr>
        <w:t>三、表彰奖励</w:t>
      </w:r>
    </w:p>
    <w:p w:rsidR="002F6441" w:rsidRDefault="00B70895">
      <w:pPr>
        <w:spacing w:line="59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（一）奖项设置</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团体赛设置一等奖</w:t>
      </w:r>
      <w:r>
        <w:rPr>
          <w:rFonts w:ascii="仿宋_GB2312" w:eastAsia="仿宋_GB2312" w:hint="eastAsia"/>
          <w:color w:val="000000"/>
          <w:sz w:val="32"/>
          <w:szCs w:val="32"/>
        </w:rPr>
        <w:t>1</w:t>
      </w:r>
      <w:r>
        <w:rPr>
          <w:rFonts w:ascii="仿宋_GB2312" w:eastAsia="仿宋_GB2312" w:hint="eastAsia"/>
          <w:color w:val="000000"/>
          <w:sz w:val="32"/>
          <w:szCs w:val="32"/>
        </w:rPr>
        <w:t>名、二等奖</w:t>
      </w:r>
      <w:r>
        <w:rPr>
          <w:rFonts w:ascii="仿宋_GB2312" w:eastAsia="仿宋_GB2312" w:hint="eastAsia"/>
          <w:color w:val="000000"/>
          <w:sz w:val="32"/>
          <w:szCs w:val="32"/>
        </w:rPr>
        <w:t>2</w:t>
      </w:r>
      <w:r>
        <w:rPr>
          <w:rFonts w:ascii="仿宋_GB2312" w:eastAsia="仿宋_GB2312" w:hint="eastAsia"/>
          <w:color w:val="000000"/>
          <w:sz w:val="32"/>
          <w:szCs w:val="32"/>
        </w:rPr>
        <w:t>名、三等奖</w:t>
      </w:r>
      <w:r>
        <w:rPr>
          <w:rFonts w:ascii="仿宋_GB2312" w:eastAsia="仿宋_GB2312" w:hint="eastAsia"/>
          <w:color w:val="000000"/>
          <w:sz w:val="32"/>
          <w:szCs w:val="32"/>
        </w:rPr>
        <w:t>3</w:t>
      </w:r>
      <w:r>
        <w:rPr>
          <w:rFonts w:ascii="仿宋_GB2312" w:eastAsia="仿宋_GB2312" w:hint="eastAsia"/>
          <w:color w:val="000000"/>
          <w:sz w:val="32"/>
          <w:szCs w:val="32"/>
        </w:rPr>
        <w:t>名，个人单项赛设一等奖</w:t>
      </w:r>
      <w:r>
        <w:rPr>
          <w:rFonts w:ascii="仿宋_GB2312" w:eastAsia="仿宋_GB2312" w:hint="eastAsia"/>
          <w:color w:val="000000"/>
          <w:sz w:val="32"/>
          <w:szCs w:val="32"/>
        </w:rPr>
        <w:t>2</w:t>
      </w:r>
      <w:r>
        <w:rPr>
          <w:rFonts w:ascii="仿宋_GB2312" w:eastAsia="仿宋_GB2312" w:hint="eastAsia"/>
          <w:color w:val="000000"/>
          <w:sz w:val="32"/>
          <w:szCs w:val="32"/>
        </w:rPr>
        <w:t>名、二等奖</w:t>
      </w:r>
      <w:r>
        <w:rPr>
          <w:rFonts w:ascii="仿宋_GB2312" w:eastAsia="仿宋_GB2312" w:hint="eastAsia"/>
          <w:color w:val="000000"/>
          <w:sz w:val="32"/>
          <w:szCs w:val="32"/>
        </w:rPr>
        <w:t>4</w:t>
      </w:r>
      <w:r>
        <w:rPr>
          <w:rFonts w:ascii="仿宋_GB2312" w:eastAsia="仿宋_GB2312" w:hint="eastAsia"/>
          <w:color w:val="000000"/>
          <w:sz w:val="32"/>
          <w:szCs w:val="32"/>
        </w:rPr>
        <w:t>名、三等奖</w:t>
      </w:r>
      <w:r>
        <w:rPr>
          <w:rFonts w:ascii="仿宋_GB2312" w:eastAsia="仿宋_GB2312" w:hint="eastAsia"/>
          <w:color w:val="000000"/>
          <w:sz w:val="32"/>
          <w:szCs w:val="32"/>
        </w:rPr>
        <w:t>6</w:t>
      </w:r>
      <w:r>
        <w:rPr>
          <w:rFonts w:ascii="仿宋_GB2312" w:eastAsia="仿宋_GB2312" w:hint="eastAsia"/>
          <w:color w:val="000000"/>
          <w:sz w:val="32"/>
          <w:szCs w:val="32"/>
        </w:rPr>
        <w:t>名，大赛另设“优秀组织奖”</w:t>
      </w:r>
      <w:r>
        <w:rPr>
          <w:rFonts w:ascii="仿宋_GB2312" w:eastAsia="仿宋_GB2312" w:hint="eastAsia"/>
          <w:color w:val="000000"/>
          <w:sz w:val="32"/>
          <w:szCs w:val="32"/>
        </w:rPr>
        <w:t>3</w:t>
      </w:r>
      <w:r>
        <w:rPr>
          <w:rFonts w:ascii="仿宋_GB2312" w:eastAsia="仿宋_GB2312" w:hint="eastAsia"/>
          <w:color w:val="000000"/>
          <w:sz w:val="32"/>
          <w:szCs w:val="32"/>
        </w:rPr>
        <w:t>名。</w:t>
      </w:r>
    </w:p>
    <w:p w:rsidR="002F6441" w:rsidRDefault="00B70895">
      <w:pPr>
        <w:spacing w:line="59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（二）奖励政策</w:t>
      </w:r>
    </w:p>
    <w:p w:rsidR="002F6441" w:rsidRDefault="00B70895">
      <w:pPr>
        <w:spacing w:line="59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团体赛奖励金额分别为：一等奖</w:t>
      </w:r>
      <w:r>
        <w:rPr>
          <w:rFonts w:ascii="仿宋_GB2312" w:eastAsia="仿宋_GB2312" w:hint="eastAsia"/>
          <w:color w:val="000000"/>
          <w:sz w:val="32"/>
          <w:szCs w:val="32"/>
        </w:rPr>
        <w:t>3000</w:t>
      </w:r>
      <w:r>
        <w:rPr>
          <w:rFonts w:ascii="仿宋_GB2312" w:eastAsia="仿宋_GB2312" w:hint="eastAsia"/>
          <w:color w:val="000000"/>
          <w:sz w:val="32"/>
          <w:szCs w:val="32"/>
        </w:rPr>
        <w:t>元、二等奖</w:t>
      </w:r>
      <w:r>
        <w:rPr>
          <w:rFonts w:ascii="仿宋_GB2312" w:eastAsia="仿宋_GB2312" w:hint="eastAsia"/>
          <w:color w:val="000000"/>
          <w:sz w:val="32"/>
          <w:szCs w:val="32"/>
        </w:rPr>
        <w:t>2000</w:t>
      </w:r>
      <w:r>
        <w:rPr>
          <w:rFonts w:ascii="仿宋_GB2312" w:eastAsia="仿宋_GB2312" w:hint="eastAsia"/>
          <w:color w:val="000000"/>
          <w:sz w:val="32"/>
          <w:szCs w:val="32"/>
        </w:rPr>
        <w:t>元、三等奖</w:t>
      </w:r>
      <w:r>
        <w:rPr>
          <w:rFonts w:ascii="仿宋_GB2312" w:eastAsia="仿宋_GB2312" w:hint="eastAsia"/>
          <w:color w:val="000000"/>
          <w:sz w:val="32"/>
          <w:szCs w:val="32"/>
        </w:rPr>
        <w:t>1000</w:t>
      </w:r>
      <w:r>
        <w:rPr>
          <w:rFonts w:ascii="仿宋_GB2312" w:eastAsia="仿宋_GB2312" w:hint="eastAsia"/>
          <w:color w:val="000000"/>
          <w:sz w:val="32"/>
          <w:szCs w:val="32"/>
        </w:rPr>
        <w:t>元。</w:t>
      </w:r>
    </w:p>
    <w:p w:rsidR="002F6441" w:rsidRDefault="00B70895">
      <w:pPr>
        <w:spacing w:line="59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 xml:space="preserve">2. </w:t>
      </w:r>
      <w:r>
        <w:rPr>
          <w:rFonts w:ascii="仿宋_GB2312" w:eastAsia="仿宋_GB2312" w:hint="eastAsia"/>
          <w:color w:val="000000"/>
          <w:sz w:val="32"/>
          <w:szCs w:val="32"/>
        </w:rPr>
        <w:t>个人单项赛奖励金额分别为：一等奖</w:t>
      </w:r>
      <w:r>
        <w:rPr>
          <w:rFonts w:ascii="仿宋_GB2312" w:eastAsia="仿宋_GB2312" w:hint="eastAsia"/>
          <w:color w:val="000000"/>
          <w:sz w:val="32"/>
          <w:szCs w:val="32"/>
        </w:rPr>
        <w:t>1000</w:t>
      </w:r>
      <w:r>
        <w:rPr>
          <w:rFonts w:ascii="仿宋_GB2312" w:eastAsia="仿宋_GB2312" w:hint="eastAsia"/>
          <w:color w:val="000000"/>
          <w:sz w:val="32"/>
          <w:szCs w:val="32"/>
        </w:rPr>
        <w:t>元、二等奖</w:t>
      </w:r>
      <w:r>
        <w:rPr>
          <w:rFonts w:ascii="仿宋_GB2312" w:eastAsia="仿宋_GB2312" w:hint="eastAsia"/>
          <w:color w:val="000000"/>
          <w:sz w:val="32"/>
          <w:szCs w:val="32"/>
        </w:rPr>
        <w:t>800</w:t>
      </w:r>
      <w:r>
        <w:rPr>
          <w:rFonts w:ascii="仿宋_GB2312" w:eastAsia="仿宋_GB2312" w:hint="eastAsia"/>
          <w:color w:val="000000"/>
          <w:sz w:val="32"/>
          <w:szCs w:val="32"/>
        </w:rPr>
        <w:t>元、三等奖</w:t>
      </w:r>
      <w:r>
        <w:rPr>
          <w:rFonts w:ascii="仿宋_GB2312" w:eastAsia="仿宋_GB2312" w:hint="eastAsia"/>
          <w:color w:val="000000"/>
          <w:sz w:val="32"/>
          <w:szCs w:val="32"/>
        </w:rPr>
        <w:t>500</w:t>
      </w:r>
      <w:r>
        <w:rPr>
          <w:rFonts w:ascii="仿宋_GB2312" w:eastAsia="仿宋_GB2312" w:hint="eastAsia"/>
          <w:color w:val="000000"/>
          <w:sz w:val="32"/>
          <w:szCs w:val="32"/>
        </w:rPr>
        <w:t>元。</w:t>
      </w:r>
    </w:p>
    <w:p w:rsidR="002F6441" w:rsidRDefault="00B70895">
      <w:pPr>
        <w:spacing w:line="59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 xml:space="preserve">3. </w:t>
      </w:r>
      <w:r>
        <w:rPr>
          <w:rFonts w:ascii="仿宋_GB2312" w:eastAsia="仿宋_GB2312" w:hint="eastAsia"/>
          <w:color w:val="000000"/>
          <w:sz w:val="32"/>
          <w:szCs w:val="32"/>
        </w:rPr>
        <w:t>团体赛及个人单项赛获奖选手由市大赛办颁发“技能大赛优胜奖”。</w:t>
      </w:r>
    </w:p>
    <w:p w:rsidR="002F6441" w:rsidRDefault="00B70895">
      <w:pPr>
        <w:spacing w:line="590" w:lineRule="exact"/>
        <w:ind w:firstLineChars="250" w:firstLine="800"/>
        <w:rPr>
          <w:rFonts w:ascii="仿宋_GB2312" w:eastAsia="仿宋_GB2312"/>
          <w:color w:val="141414"/>
          <w:sz w:val="32"/>
          <w:szCs w:val="32"/>
        </w:rPr>
      </w:pPr>
      <w:r>
        <w:rPr>
          <w:rFonts w:ascii="仿宋_GB2312" w:eastAsia="仿宋_GB2312" w:hint="eastAsia"/>
          <w:color w:val="000000"/>
          <w:sz w:val="32"/>
          <w:szCs w:val="32"/>
        </w:rPr>
        <w:t>4.</w:t>
      </w:r>
      <w:r>
        <w:rPr>
          <w:rFonts w:ascii="仿宋_GB2312" w:eastAsia="仿宋_GB2312" w:hint="eastAsia"/>
          <w:color w:val="141414"/>
          <w:sz w:val="32"/>
          <w:szCs w:val="32"/>
        </w:rPr>
        <w:t xml:space="preserve"> </w:t>
      </w:r>
      <w:r>
        <w:rPr>
          <w:rFonts w:ascii="仿宋_GB2312" w:eastAsia="仿宋_GB2312" w:hint="eastAsia"/>
          <w:color w:val="141414"/>
          <w:sz w:val="32"/>
          <w:szCs w:val="32"/>
        </w:rPr>
        <w:t>对获奖选手的指导教师颁发优秀指导教师证书。</w:t>
      </w:r>
    </w:p>
    <w:p w:rsidR="002F6441" w:rsidRDefault="00B70895">
      <w:pPr>
        <w:spacing w:line="590" w:lineRule="exact"/>
        <w:ind w:firstLineChars="250" w:firstLine="800"/>
        <w:rPr>
          <w:rFonts w:ascii="仿宋_GB2312" w:eastAsia="仿宋_GB2312"/>
          <w:color w:val="000000"/>
          <w:sz w:val="32"/>
          <w:szCs w:val="32"/>
        </w:rPr>
      </w:pPr>
      <w:r>
        <w:rPr>
          <w:rFonts w:ascii="仿宋_GB2312" w:eastAsia="仿宋_GB2312" w:hint="eastAsia"/>
          <w:color w:val="141414"/>
          <w:sz w:val="32"/>
          <w:szCs w:val="32"/>
        </w:rPr>
        <w:t>5.</w:t>
      </w:r>
      <w:r>
        <w:rPr>
          <w:rFonts w:ascii="仿宋_GB2312" w:eastAsia="仿宋_GB2312" w:hint="eastAsia"/>
          <w:color w:val="000000"/>
          <w:sz w:val="32"/>
          <w:szCs w:val="32"/>
        </w:rPr>
        <w:t>在本次大赛中综合成绩突出的单位，由市大赛办颁发“优秀组织奖”。</w:t>
      </w:r>
    </w:p>
    <w:p w:rsidR="002F6441" w:rsidRDefault="00B70895">
      <w:pPr>
        <w:spacing w:line="590" w:lineRule="exact"/>
        <w:ind w:firstLineChars="196" w:firstLine="627"/>
        <w:rPr>
          <w:rFonts w:ascii="方正小标宋简体" w:eastAsia="方正小标宋简体"/>
          <w:sz w:val="32"/>
          <w:szCs w:val="32"/>
        </w:rPr>
      </w:pPr>
      <w:r>
        <w:rPr>
          <w:rFonts w:ascii="方正小标宋简体" w:eastAsia="方正小标宋简体" w:hint="eastAsia"/>
          <w:sz w:val="32"/>
          <w:szCs w:val="32"/>
        </w:rPr>
        <w:t>四、</w:t>
      </w:r>
      <w:r>
        <w:rPr>
          <w:rFonts w:ascii="方正小标宋简体" w:eastAsia="方正小标宋简体" w:hint="eastAsia"/>
          <w:sz w:val="32"/>
          <w:szCs w:val="32"/>
        </w:rPr>
        <w:t>工作要求</w:t>
      </w:r>
    </w:p>
    <w:p w:rsidR="002F6441" w:rsidRDefault="00B70895">
      <w:pPr>
        <w:spacing w:line="590" w:lineRule="exact"/>
        <w:ind w:firstLineChars="200" w:firstLine="640"/>
        <w:rPr>
          <w:rFonts w:ascii="仿宋_GB2312" w:eastAsia="仿宋_GB2312"/>
          <w:sz w:val="32"/>
          <w:szCs w:val="32"/>
        </w:rPr>
      </w:pPr>
      <w:r>
        <w:rPr>
          <w:rFonts w:ascii="仿宋_GB2312" w:eastAsia="仿宋_GB2312" w:hint="eastAsia"/>
          <w:color w:val="000000"/>
          <w:sz w:val="32"/>
          <w:szCs w:val="32"/>
        </w:rPr>
        <w:t>（一）广泛组织发动。由市职业技术培训指导中心负责，各区人社局、各院校及有关单位广泛发动，扩大参赛覆盖面，推荐或选送符合条件的团队及个人参赛。</w:t>
      </w:r>
    </w:p>
    <w:p w:rsidR="002F6441" w:rsidRDefault="00B70895">
      <w:pPr>
        <w:spacing w:line="590" w:lineRule="exact"/>
        <w:ind w:firstLineChars="200" w:firstLine="640"/>
        <w:rPr>
          <w:rFonts w:ascii="仿宋_GB2312" w:eastAsia="仿宋_GB2312"/>
          <w:sz w:val="32"/>
          <w:szCs w:val="32"/>
        </w:rPr>
      </w:pPr>
      <w:r>
        <w:rPr>
          <w:rFonts w:ascii="仿宋_GB2312" w:eastAsia="仿宋_GB2312" w:hint="eastAsia"/>
          <w:color w:val="000000"/>
          <w:sz w:val="32"/>
          <w:szCs w:val="32"/>
        </w:rPr>
        <w:t>（二）做好统筹安排。为确保此次比赛的质量，各参赛单位组织本单位参赛选手进行赛前培训，从中选拔优秀团队参加竞赛。</w:t>
      </w:r>
    </w:p>
    <w:p w:rsidR="002F6441" w:rsidRDefault="00B70895">
      <w:pPr>
        <w:spacing w:line="590" w:lineRule="exact"/>
        <w:ind w:firstLineChars="200" w:firstLine="640"/>
        <w:rPr>
          <w:rFonts w:ascii="仿宋_GB2312" w:eastAsia="仿宋_GB2312"/>
          <w:sz w:val="32"/>
          <w:szCs w:val="32"/>
        </w:rPr>
      </w:pPr>
      <w:r>
        <w:rPr>
          <w:rFonts w:ascii="仿宋_GB2312" w:eastAsia="仿宋_GB2312" w:hint="eastAsia"/>
          <w:color w:val="000000"/>
          <w:sz w:val="32"/>
          <w:szCs w:val="32"/>
        </w:rPr>
        <w:t>（三）强化比赛质量。结合实际情况，组织建立专家队伍和评委队伍，制定比赛实施方案，精心部署，不断提高比赛的技术含量。要健全和完善比赛质量保证制度，对比赛全过程严格把关，确保比赛活动公开、公平、公正和比赛成绩的客观真实。</w:t>
      </w:r>
    </w:p>
    <w:p w:rsidR="002F6441" w:rsidRDefault="00B70895">
      <w:pPr>
        <w:spacing w:line="59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（四）加强宣传引导。要进一步加大竞赛活动的宣传力度，充分利用媒体，通过形式新颖、内容充实的宣传活动，帮助参赛选手通过比赛活动提高能力，发挥获奖选手的激励示范作用。</w:t>
      </w:r>
      <w:r>
        <w:rPr>
          <w:rFonts w:ascii="仿宋_GB2312" w:eastAsia="仿宋_GB2312" w:hint="eastAsia"/>
          <w:color w:val="FF0000"/>
          <w:sz w:val="32"/>
          <w:szCs w:val="32"/>
        </w:rPr>
        <w:t xml:space="preserve">   </w:t>
      </w:r>
      <w:r>
        <w:rPr>
          <w:rFonts w:ascii="仿宋_GB2312" w:eastAsia="仿宋_GB2312" w:hint="eastAsia"/>
          <w:color w:val="000000"/>
          <w:sz w:val="32"/>
          <w:szCs w:val="32"/>
        </w:rPr>
        <w:t xml:space="preserve"> </w:t>
      </w:r>
    </w:p>
    <w:p w:rsidR="002F6441" w:rsidRDefault="002F6441">
      <w:pPr>
        <w:spacing w:line="590" w:lineRule="exact"/>
        <w:ind w:firstLineChars="100" w:firstLine="320"/>
        <w:rPr>
          <w:rFonts w:ascii="仿宋_GB2312" w:eastAsia="仿宋_GB2312"/>
          <w:color w:val="000000"/>
          <w:sz w:val="32"/>
          <w:szCs w:val="32"/>
        </w:rPr>
      </w:pPr>
    </w:p>
    <w:p w:rsidR="002F6441" w:rsidRDefault="002F6441">
      <w:pPr>
        <w:spacing w:line="590" w:lineRule="exact"/>
        <w:ind w:firstLineChars="100" w:firstLine="320"/>
        <w:rPr>
          <w:rFonts w:ascii="仿宋_GB2312" w:eastAsia="仿宋_GB2312"/>
          <w:color w:val="000000"/>
          <w:sz w:val="32"/>
          <w:szCs w:val="32"/>
        </w:rPr>
      </w:pPr>
    </w:p>
    <w:p w:rsidR="002F6441" w:rsidRDefault="002F6441">
      <w:pPr>
        <w:spacing w:line="590" w:lineRule="exact"/>
        <w:ind w:firstLineChars="100" w:firstLine="320"/>
        <w:rPr>
          <w:rFonts w:ascii="仿宋_GB2312" w:eastAsia="仿宋_GB2312"/>
          <w:color w:val="000000"/>
          <w:sz w:val="32"/>
          <w:szCs w:val="32"/>
        </w:rPr>
      </w:pPr>
    </w:p>
    <w:p w:rsidR="002F6441" w:rsidRDefault="002F6441">
      <w:pPr>
        <w:spacing w:line="590" w:lineRule="exact"/>
        <w:ind w:firstLineChars="100" w:firstLine="320"/>
        <w:rPr>
          <w:rFonts w:ascii="仿宋_GB2312" w:eastAsia="仿宋_GB2312"/>
          <w:color w:val="000000"/>
          <w:sz w:val="32"/>
          <w:szCs w:val="32"/>
        </w:rPr>
      </w:pPr>
    </w:p>
    <w:p w:rsidR="002F6441" w:rsidRDefault="002F6441">
      <w:pPr>
        <w:spacing w:line="590" w:lineRule="exact"/>
        <w:ind w:firstLineChars="100" w:firstLine="320"/>
        <w:rPr>
          <w:rFonts w:ascii="仿宋_GB2312" w:eastAsia="仿宋_GB2312"/>
          <w:color w:val="000000"/>
          <w:sz w:val="32"/>
          <w:szCs w:val="32"/>
        </w:rPr>
      </w:pPr>
    </w:p>
    <w:p w:rsidR="002F6441" w:rsidRDefault="002F6441">
      <w:pPr>
        <w:spacing w:line="590" w:lineRule="exact"/>
        <w:ind w:firstLineChars="100" w:firstLine="320"/>
        <w:rPr>
          <w:rFonts w:ascii="仿宋_GB2312" w:eastAsia="仿宋_GB2312"/>
          <w:color w:val="000000"/>
          <w:sz w:val="32"/>
          <w:szCs w:val="32"/>
        </w:rPr>
      </w:pPr>
    </w:p>
    <w:p w:rsidR="002F6441" w:rsidRDefault="00B70895">
      <w:pPr>
        <w:spacing w:line="59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附件：</w:t>
      </w:r>
    </w:p>
    <w:p w:rsidR="002F6441" w:rsidRDefault="00B70895">
      <w:pPr>
        <w:spacing w:line="590" w:lineRule="exact"/>
        <w:ind w:firstLineChars="50" w:firstLine="16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int="eastAsia"/>
          <w:sz w:val="32"/>
          <w:szCs w:val="32"/>
        </w:rPr>
        <w:t>2016</w:t>
      </w:r>
      <w:r>
        <w:rPr>
          <w:rFonts w:ascii="仿宋_GB2312" w:eastAsia="仿宋_GB2312" w:hint="eastAsia"/>
          <w:sz w:val="32"/>
          <w:szCs w:val="32"/>
        </w:rPr>
        <w:t>年度南京市</w:t>
      </w:r>
      <w:r>
        <w:rPr>
          <w:rFonts w:ascii="仿宋_GB2312" w:eastAsia="仿宋_GB2312" w:hAnsi="Times New Roman" w:cs="宋体" w:hint="eastAsia"/>
          <w:bCs/>
          <w:spacing w:val="8"/>
          <w:kern w:val="0"/>
          <w:sz w:val="32"/>
          <w:szCs w:val="32"/>
        </w:rPr>
        <w:t>现代物流技术技能大赛</w:t>
      </w:r>
      <w:r>
        <w:rPr>
          <w:rFonts w:ascii="仿宋_GB2312" w:eastAsia="仿宋_GB2312" w:hint="eastAsia"/>
          <w:color w:val="000000"/>
          <w:sz w:val="32"/>
          <w:szCs w:val="32"/>
        </w:rPr>
        <w:t>报名表</w:t>
      </w:r>
    </w:p>
    <w:p w:rsidR="002F6441" w:rsidRDefault="00B70895">
      <w:pPr>
        <w:spacing w:line="590" w:lineRule="exact"/>
        <w:ind w:firstLineChars="50" w:firstLine="160"/>
        <w:rPr>
          <w:rFonts w:ascii="仿宋_GB2312" w:eastAsia="仿宋_GB2312"/>
          <w:color w:val="000000"/>
          <w:sz w:val="32"/>
          <w:szCs w:val="32"/>
        </w:rPr>
      </w:pPr>
      <w:r>
        <w:rPr>
          <w:rFonts w:ascii="仿宋_GB2312" w:eastAsia="仿宋_GB2312" w:hint="eastAsia"/>
          <w:color w:val="000000"/>
          <w:sz w:val="32"/>
          <w:szCs w:val="32"/>
        </w:rPr>
        <w:t xml:space="preserve">2. </w:t>
      </w:r>
      <w:r>
        <w:rPr>
          <w:rFonts w:ascii="仿宋_GB2312" w:eastAsia="仿宋_GB2312" w:hint="eastAsia"/>
          <w:sz w:val="32"/>
          <w:szCs w:val="32"/>
        </w:rPr>
        <w:t>2016</w:t>
      </w:r>
      <w:r>
        <w:rPr>
          <w:rFonts w:ascii="仿宋_GB2312" w:eastAsia="仿宋_GB2312" w:hint="eastAsia"/>
          <w:sz w:val="32"/>
          <w:szCs w:val="32"/>
        </w:rPr>
        <w:t>年度南京市</w:t>
      </w:r>
      <w:r>
        <w:rPr>
          <w:rFonts w:ascii="仿宋_GB2312" w:eastAsia="仿宋_GB2312" w:hAnsi="Times New Roman" w:cs="宋体" w:hint="eastAsia"/>
          <w:bCs/>
          <w:spacing w:val="8"/>
          <w:kern w:val="0"/>
          <w:sz w:val="32"/>
          <w:szCs w:val="32"/>
        </w:rPr>
        <w:t>现代物流技术技能大赛赛项规程</w:t>
      </w:r>
    </w:p>
    <w:p w:rsidR="002F6441" w:rsidRDefault="002F6441">
      <w:pPr>
        <w:tabs>
          <w:tab w:val="left" w:pos="1652"/>
        </w:tabs>
        <w:spacing w:line="590" w:lineRule="exact"/>
        <w:ind w:firstLineChars="266" w:firstLine="851"/>
        <w:rPr>
          <w:rFonts w:ascii="仿宋_GB2312" w:eastAsia="仿宋_GB2312"/>
          <w:color w:val="000000"/>
          <w:sz w:val="32"/>
          <w:szCs w:val="32"/>
        </w:rPr>
      </w:pPr>
    </w:p>
    <w:p w:rsidR="002F6441" w:rsidRDefault="002F6441">
      <w:pPr>
        <w:spacing w:line="590" w:lineRule="exact"/>
        <w:ind w:right="105" w:firstLineChars="200" w:firstLine="640"/>
        <w:jc w:val="right"/>
        <w:rPr>
          <w:rFonts w:ascii="仿宋_GB2312" w:eastAsia="仿宋_GB2312"/>
          <w:sz w:val="32"/>
          <w:szCs w:val="32"/>
        </w:rPr>
      </w:pPr>
    </w:p>
    <w:p w:rsidR="002F6441" w:rsidRDefault="00B70895">
      <w:pPr>
        <w:wordWrap w:val="0"/>
        <w:spacing w:line="590" w:lineRule="exact"/>
        <w:ind w:firstLineChars="200" w:firstLine="640"/>
        <w:jc w:val="right"/>
        <w:rPr>
          <w:rFonts w:ascii="仿宋_GB2312" w:eastAsia="仿宋_GB2312"/>
          <w:sz w:val="32"/>
          <w:szCs w:val="32"/>
        </w:rPr>
      </w:pPr>
      <w:r>
        <w:rPr>
          <w:rFonts w:ascii="仿宋_GB2312" w:eastAsia="仿宋_GB2312" w:hint="eastAsia"/>
          <w:sz w:val="32"/>
          <w:szCs w:val="32"/>
        </w:rPr>
        <w:t>南京市人力资源和社会保障局</w:t>
      </w:r>
      <w:r>
        <w:rPr>
          <w:rFonts w:ascii="仿宋_GB2312" w:eastAsia="仿宋_GB2312" w:hint="eastAsia"/>
          <w:sz w:val="32"/>
          <w:szCs w:val="32"/>
        </w:rPr>
        <w:t xml:space="preserve">    </w:t>
      </w:r>
    </w:p>
    <w:p w:rsidR="002F6441" w:rsidRDefault="00B70895">
      <w:pPr>
        <w:spacing w:line="590" w:lineRule="exact"/>
        <w:rPr>
          <w:rFonts w:ascii="仿宋_GB2312" w:eastAsia="仿宋_GB2312"/>
          <w:sz w:val="32"/>
          <w:szCs w:val="32"/>
        </w:rPr>
      </w:pPr>
      <w:r>
        <w:rPr>
          <w:rFonts w:ascii="仿宋_GB2312" w:eastAsia="仿宋_GB2312" w:hint="eastAsia"/>
          <w:sz w:val="32"/>
          <w:szCs w:val="32"/>
        </w:rPr>
        <w:t xml:space="preserve">                             2016</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2</w:t>
      </w:r>
      <w:r w:rsidR="00E56453">
        <w:rPr>
          <w:rFonts w:ascii="仿宋_GB2312" w:eastAsia="仿宋_GB2312"/>
          <w:sz w:val="32"/>
          <w:szCs w:val="32"/>
        </w:rPr>
        <w:t>9</w:t>
      </w:r>
      <w:bookmarkStart w:id="0" w:name="_GoBack"/>
      <w:bookmarkEnd w:id="0"/>
      <w:r>
        <w:rPr>
          <w:rFonts w:ascii="仿宋_GB2312" w:eastAsia="仿宋_GB2312" w:hint="eastAsia"/>
          <w:sz w:val="32"/>
          <w:szCs w:val="32"/>
        </w:rPr>
        <w:t>日</w:t>
      </w:r>
    </w:p>
    <w:p w:rsidR="002F6441" w:rsidRDefault="002F6441">
      <w:pPr>
        <w:rPr>
          <w:rFonts w:ascii="仿宋_GB2312" w:eastAsia="仿宋_GB2312"/>
          <w:sz w:val="32"/>
          <w:szCs w:val="32"/>
        </w:rPr>
      </w:pPr>
    </w:p>
    <w:p w:rsidR="002F6441" w:rsidRDefault="002F6441">
      <w:pPr>
        <w:spacing w:line="600" w:lineRule="exact"/>
        <w:rPr>
          <w:rFonts w:ascii="黑体" w:eastAsia="黑体" w:hAnsi="宋体"/>
          <w:sz w:val="32"/>
          <w:szCs w:val="44"/>
        </w:rPr>
        <w:sectPr w:rsidR="002F6441">
          <w:footerReference w:type="even" r:id="rId10"/>
          <w:footerReference w:type="default" r:id="rId11"/>
          <w:pgSz w:w="12240" w:h="15840"/>
          <w:pgMar w:top="1701" w:right="1588" w:bottom="1985" w:left="1588" w:header="851" w:footer="992" w:gutter="0"/>
          <w:cols w:space="425"/>
          <w:docGrid w:type="lines" w:linePitch="312"/>
        </w:sectPr>
      </w:pPr>
    </w:p>
    <w:p w:rsidR="002F6441" w:rsidRDefault="00B70895">
      <w:pPr>
        <w:spacing w:line="600" w:lineRule="exact"/>
        <w:ind w:leftChars="76" w:left="1120" w:hangingChars="300" w:hanging="960"/>
        <w:rPr>
          <w:rFonts w:ascii="黑体" w:eastAsia="黑体"/>
          <w:sz w:val="32"/>
          <w:szCs w:val="44"/>
        </w:rPr>
      </w:pPr>
      <w:r>
        <w:rPr>
          <w:rFonts w:ascii="黑体" w:eastAsia="黑体" w:hAnsi="宋体" w:hint="eastAsia"/>
          <w:sz w:val="32"/>
          <w:szCs w:val="44"/>
        </w:rPr>
        <w:t>附件</w:t>
      </w:r>
      <w:r>
        <w:rPr>
          <w:rFonts w:ascii="黑体" w:eastAsia="黑体" w:hAnsi="宋体" w:hint="eastAsia"/>
          <w:sz w:val="32"/>
          <w:szCs w:val="44"/>
        </w:rPr>
        <w:t>1</w:t>
      </w:r>
      <w:r>
        <w:rPr>
          <w:rFonts w:ascii="黑体" w:eastAsia="黑体" w:hint="eastAsia"/>
          <w:sz w:val="32"/>
          <w:szCs w:val="44"/>
        </w:rPr>
        <w:t>:</w:t>
      </w:r>
    </w:p>
    <w:p w:rsidR="002F6441" w:rsidRDefault="002F6441">
      <w:pPr>
        <w:spacing w:line="600" w:lineRule="exact"/>
        <w:ind w:leftChars="76" w:left="1120" w:hangingChars="300" w:hanging="960"/>
        <w:rPr>
          <w:rFonts w:ascii="黑体" w:eastAsia="黑体"/>
          <w:sz w:val="32"/>
          <w:szCs w:val="44"/>
        </w:rPr>
      </w:pPr>
    </w:p>
    <w:p w:rsidR="002F6441" w:rsidRDefault="00B70895">
      <w:pPr>
        <w:widowControl/>
        <w:shd w:val="clear" w:color="auto" w:fill="FFFFFF"/>
        <w:spacing w:line="600" w:lineRule="exact"/>
        <w:ind w:rightChars="-108" w:right="-227"/>
        <w:jc w:val="center"/>
        <w:rPr>
          <w:rFonts w:ascii="方正小标宋简体" w:eastAsia="方正小标宋简体" w:hAnsi="Times New Roman" w:cs="宋体"/>
          <w:bCs/>
          <w:spacing w:val="8"/>
          <w:kern w:val="0"/>
          <w:sz w:val="32"/>
          <w:szCs w:val="32"/>
        </w:rPr>
      </w:pPr>
      <w:r>
        <w:rPr>
          <w:rFonts w:ascii="方正小标宋简体" w:eastAsia="方正小标宋简体" w:hAnsi="Times New Roman" w:cs="宋体" w:hint="eastAsia"/>
          <w:bCs/>
          <w:spacing w:val="8"/>
          <w:kern w:val="0"/>
          <w:sz w:val="32"/>
          <w:szCs w:val="32"/>
        </w:rPr>
        <w:t>2016</w:t>
      </w:r>
      <w:r>
        <w:rPr>
          <w:rFonts w:ascii="方正小标宋简体" w:eastAsia="方正小标宋简体" w:hAnsi="Times New Roman" w:cs="宋体" w:hint="eastAsia"/>
          <w:bCs/>
          <w:spacing w:val="8"/>
          <w:kern w:val="0"/>
          <w:sz w:val="32"/>
          <w:szCs w:val="32"/>
        </w:rPr>
        <w:t>年度南京市现代物流技术技能大赛报名表（团体赛）</w:t>
      </w:r>
    </w:p>
    <w:p w:rsidR="002F6441" w:rsidRDefault="002F6441">
      <w:pPr>
        <w:spacing w:line="600" w:lineRule="exact"/>
        <w:rPr>
          <w:rFonts w:eastAsia="仿宋_GB2312"/>
          <w:color w:val="000000"/>
          <w:sz w:val="32"/>
          <w:szCs w:val="20"/>
        </w:rPr>
      </w:pPr>
    </w:p>
    <w:tbl>
      <w:tblPr>
        <w:tblStyle w:val="a7"/>
        <w:tblpPr w:leftFromText="180" w:rightFromText="180" w:vertAnchor="page" w:horzAnchor="margin" w:tblpX="108" w:tblpY="4680"/>
        <w:tblW w:w="1215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48"/>
        <w:gridCol w:w="1260"/>
        <w:gridCol w:w="2340"/>
        <w:gridCol w:w="700"/>
        <w:gridCol w:w="2531"/>
        <w:gridCol w:w="1276"/>
        <w:gridCol w:w="2126"/>
        <w:gridCol w:w="1276"/>
      </w:tblGrid>
      <w:tr w:rsidR="002F6441">
        <w:tc>
          <w:tcPr>
            <w:tcW w:w="648" w:type="dxa"/>
            <w:tcBorders>
              <w:top w:val="single" w:sz="8"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序号</w:t>
            </w:r>
          </w:p>
        </w:tc>
        <w:tc>
          <w:tcPr>
            <w:tcW w:w="1260"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姓</w:t>
            </w:r>
            <w:r>
              <w:rPr>
                <w:rFonts w:eastAsia="仿宋_GB2312"/>
                <w:color w:val="000000"/>
                <w:kern w:val="0"/>
                <w:sz w:val="24"/>
                <w:szCs w:val="24"/>
              </w:rPr>
              <w:t xml:space="preserve"> </w:t>
            </w:r>
            <w:r>
              <w:rPr>
                <w:rFonts w:eastAsia="仿宋_GB2312" w:hint="eastAsia"/>
                <w:color w:val="000000"/>
                <w:kern w:val="0"/>
                <w:sz w:val="24"/>
                <w:szCs w:val="24"/>
              </w:rPr>
              <w:t>名</w:t>
            </w:r>
          </w:p>
        </w:tc>
        <w:tc>
          <w:tcPr>
            <w:tcW w:w="2340"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身份证号</w:t>
            </w:r>
          </w:p>
        </w:tc>
        <w:tc>
          <w:tcPr>
            <w:tcW w:w="700"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性别</w:t>
            </w:r>
          </w:p>
        </w:tc>
        <w:tc>
          <w:tcPr>
            <w:tcW w:w="2531"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学</w:t>
            </w:r>
            <w:r>
              <w:rPr>
                <w:rFonts w:eastAsia="仿宋_GB2312"/>
                <w:color w:val="000000"/>
                <w:kern w:val="0"/>
                <w:sz w:val="24"/>
                <w:szCs w:val="24"/>
              </w:rPr>
              <w:t xml:space="preserve">  </w:t>
            </w:r>
            <w:r>
              <w:rPr>
                <w:rFonts w:eastAsia="仿宋_GB2312" w:hint="eastAsia"/>
                <w:color w:val="000000"/>
                <w:kern w:val="0"/>
                <w:sz w:val="24"/>
                <w:szCs w:val="24"/>
              </w:rPr>
              <w:t>校</w:t>
            </w:r>
          </w:p>
        </w:tc>
        <w:tc>
          <w:tcPr>
            <w:tcW w:w="1276"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专</w:t>
            </w:r>
            <w:r>
              <w:rPr>
                <w:rFonts w:eastAsia="仿宋_GB2312"/>
                <w:color w:val="000000"/>
                <w:kern w:val="0"/>
                <w:sz w:val="24"/>
                <w:szCs w:val="24"/>
              </w:rPr>
              <w:t xml:space="preserve"> </w:t>
            </w:r>
            <w:r>
              <w:rPr>
                <w:rFonts w:eastAsia="仿宋_GB2312" w:hint="eastAsia"/>
                <w:color w:val="000000"/>
                <w:kern w:val="0"/>
                <w:sz w:val="24"/>
                <w:szCs w:val="24"/>
              </w:rPr>
              <w:t>业</w:t>
            </w:r>
          </w:p>
        </w:tc>
        <w:tc>
          <w:tcPr>
            <w:tcW w:w="2126"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联系方式</w:t>
            </w:r>
          </w:p>
        </w:tc>
        <w:tc>
          <w:tcPr>
            <w:tcW w:w="1276" w:type="dxa"/>
            <w:tcBorders>
              <w:top w:val="single" w:sz="8" w:space="0" w:color="auto"/>
              <w:left w:val="single" w:sz="4" w:space="0" w:color="auto"/>
              <w:bottom w:val="single" w:sz="4" w:space="0" w:color="auto"/>
              <w:right w:val="single" w:sz="8"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备</w:t>
            </w:r>
            <w:r>
              <w:rPr>
                <w:rFonts w:eastAsia="仿宋_GB2312"/>
                <w:color w:val="000000"/>
                <w:kern w:val="0"/>
                <w:sz w:val="24"/>
                <w:szCs w:val="24"/>
              </w:rPr>
              <w:t xml:space="preserve"> </w:t>
            </w:r>
            <w:r>
              <w:rPr>
                <w:rFonts w:eastAsia="仿宋_GB2312" w:hint="eastAsia"/>
                <w:color w:val="000000"/>
                <w:kern w:val="0"/>
                <w:sz w:val="24"/>
                <w:szCs w:val="24"/>
              </w:rPr>
              <w:t>注</w:t>
            </w:r>
          </w:p>
        </w:tc>
      </w:tr>
      <w:tr w:rsidR="002F6441">
        <w:trPr>
          <w:trHeight w:val="740"/>
        </w:trPr>
        <w:tc>
          <w:tcPr>
            <w:tcW w:w="648" w:type="dxa"/>
            <w:tcBorders>
              <w:top w:val="single" w:sz="4"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color w:val="000000"/>
                <w:kern w:val="0"/>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8" w:space="0" w:color="auto"/>
            </w:tcBorders>
            <w:vAlign w:val="center"/>
          </w:tcPr>
          <w:p w:rsidR="002F6441" w:rsidRDefault="002F6441">
            <w:pPr>
              <w:spacing w:line="400" w:lineRule="exact"/>
              <w:jc w:val="center"/>
              <w:rPr>
                <w:rFonts w:eastAsia="仿宋_GB2312"/>
                <w:color w:val="000000"/>
                <w:sz w:val="24"/>
                <w:szCs w:val="24"/>
              </w:rPr>
            </w:pPr>
          </w:p>
        </w:tc>
      </w:tr>
      <w:tr w:rsidR="002F6441">
        <w:trPr>
          <w:trHeight w:val="740"/>
        </w:trPr>
        <w:tc>
          <w:tcPr>
            <w:tcW w:w="648" w:type="dxa"/>
            <w:tcBorders>
              <w:top w:val="single" w:sz="4"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color w:val="000000"/>
                <w:kern w:val="0"/>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8" w:space="0" w:color="auto"/>
            </w:tcBorders>
            <w:vAlign w:val="center"/>
          </w:tcPr>
          <w:p w:rsidR="002F6441" w:rsidRDefault="002F6441">
            <w:pPr>
              <w:spacing w:line="400" w:lineRule="exact"/>
              <w:jc w:val="center"/>
              <w:rPr>
                <w:rFonts w:eastAsia="仿宋_GB2312"/>
                <w:color w:val="000000"/>
                <w:sz w:val="24"/>
                <w:szCs w:val="24"/>
              </w:rPr>
            </w:pPr>
          </w:p>
        </w:tc>
      </w:tr>
      <w:tr w:rsidR="002F6441">
        <w:trPr>
          <w:trHeight w:val="740"/>
        </w:trPr>
        <w:tc>
          <w:tcPr>
            <w:tcW w:w="648" w:type="dxa"/>
            <w:tcBorders>
              <w:top w:val="single" w:sz="4"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color w:val="000000"/>
                <w:kern w:val="0"/>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8" w:space="0" w:color="auto"/>
            </w:tcBorders>
            <w:vAlign w:val="center"/>
          </w:tcPr>
          <w:p w:rsidR="002F6441" w:rsidRDefault="002F6441">
            <w:pPr>
              <w:spacing w:line="400" w:lineRule="exact"/>
              <w:jc w:val="center"/>
              <w:rPr>
                <w:rFonts w:eastAsia="仿宋_GB2312"/>
                <w:color w:val="000000"/>
                <w:sz w:val="24"/>
                <w:szCs w:val="24"/>
              </w:rPr>
            </w:pPr>
          </w:p>
        </w:tc>
      </w:tr>
      <w:tr w:rsidR="002F6441">
        <w:trPr>
          <w:trHeight w:val="740"/>
        </w:trPr>
        <w:tc>
          <w:tcPr>
            <w:tcW w:w="648" w:type="dxa"/>
            <w:tcBorders>
              <w:top w:val="single" w:sz="4" w:space="0" w:color="auto"/>
              <w:left w:val="single" w:sz="8" w:space="0" w:color="auto"/>
              <w:bottom w:val="single" w:sz="8"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color w:val="000000"/>
                <w:kern w:val="0"/>
                <w:sz w:val="24"/>
                <w:szCs w:val="24"/>
              </w:rPr>
              <w:t>4</w:t>
            </w:r>
          </w:p>
        </w:tc>
        <w:tc>
          <w:tcPr>
            <w:tcW w:w="1260"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340"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700"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531"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126"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8" w:space="0" w:color="auto"/>
              <w:right w:val="single" w:sz="8" w:space="0" w:color="auto"/>
            </w:tcBorders>
            <w:vAlign w:val="center"/>
          </w:tcPr>
          <w:p w:rsidR="002F6441" w:rsidRDefault="002F6441">
            <w:pPr>
              <w:spacing w:line="400" w:lineRule="exact"/>
              <w:jc w:val="center"/>
              <w:rPr>
                <w:rFonts w:eastAsia="仿宋_GB2312"/>
                <w:color w:val="000000"/>
                <w:sz w:val="24"/>
                <w:szCs w:val="24"/>
              </w:rPr>
            </w:pPr>
          </w:p>
        </w:tc>
      </w:tr>
    </w:tbl>
    <w:p w:rsidR="002F6441" w:rsidRDefault="00B70895">
      <w:pPr>
        <w:spacing w:line="600" w:lineRule="exact"/>
        <w:ind w:leftChars="76" w:left="880" w:hangingChars="300" w:hanging="720"/>
        <w:rPr>
          <w:rFonts w:ascii="Times New Roman" w:eastAsia="仿宋_GB2312" w:hAnsi="Times New Roman"/>
          <w:color w:val="000000"/>
          <w:sz w:val="24"/>
          <w:szCs w:val="24"/>
        </w:rPr>
      </w:pPr>
      <w:r>
        <w:rPr>
          <w:rFonts w:eastAsia="仿宋_GB2312" w:hint="eastAsia"/>
          <w:color w:val="000000"/>
          <w:sz w:val="24"/>
          <w:szCs w:val="24"/>
        </w:rPr>
        <w:t>填报单位（盖章）：</w:t>
      </w:r>
      <w:r>
        <w:rPr>
          <w:rFonts w:eastAsia="仿宋_GB2312"/>
          <w:color w:val="000000"/>
          <w:sz w:val="24"/>
          <w:szCs w:val="24"/>
        </w:rPr>
        <w:t xml:space="preserve">       </w:t>
      </w:r>
      <w:r>
        <w:rPr>
          <w:rFonts w:eastAsia="仿宋_GB2312" w:hint="eastAsia"/>
          <w:color w:val="000000"/>
          <w:sz w:val="24"/>
          <w:szCs w:val="24"/>
        </w:rPr>
        <w:t xml:space="preserve">                          </w:t>
      </w:r>
      <w:r>
        <w:rPr>
          <w:rFonts w:eastAsia="仿宋_GB2312" w:hint="eastAsia"/>
          <w:color w:val="000000"/>
          <w:sz w:val="24"/>
          <w:szCs w:val="24"/>
        </w:rPr>
        <w:t>组别：□本科组</w:t>
      </w:r>
      <w:r>
        <w:rPr>
          <w:rFonts w:eastAsia="仿宋_GB2312" w:hint="eastAsia"/>
          <w:color w:val="000000"/>
          <w:sz w:val="24"/>
          <w:szCs w:val="24"/>
        </w:rPr>
        <w:t xml:space="preserve">  </w:t>
      </w:r>
      <w:r>
        <w:rPr>
          <w:rFonts w:eastAsia="仿宋_GB2312" w:hint="eastAsia"/>
          <w:color w:val="000000"/>
          <w:sz w:val="24"/>
          <w:szCs w:val="24"/>
        </w:rPr>
        <w:t>□高职组</w:t>
      </w:r>
      <w:r>
        <w:rPr>
          <w:rFonts w:eastAsia="仿宋_GB2312" w:hint="eastAsia"/>
          <w:color w:val="000000"/>
          <w:sz w:val="24"/>
          <w:szCs w:val="24"/>
        </w:rPr>
        <w:t xml:space="preserve">   </w:t>
      </w:r>
    </w:p>
    <w:p w:rsidR="002F6441" w:rsidRDefault="00B70895">
      <w:pPr>
        <w:spacing w:line="600" w:lineRule="exact"/>
        <w:ind w:leftChars="76" w:left="880" w:hangingChars="300" w:hanging="720"/>
        <w:rPr>
          <w:rFonts w:eastAsia="仿宋_GB2312"/>
          <w:color w:val="000000"/>
          <w:sz w:val="24"/>
          <w:szCs w:val="24"/>
        </w:rPr>
      </w:pPr>
      <w:r>
        <w:rPr>
          <w:rFonts w:eastAsia="仿宋_GB2312" w:hint="eastAsia"/>
          <w:color w:val="000000"/>
          <w:sz w:val="24"/>
          <w:szCs w:val="24"/>
        </w:rPr>
        <w:t>领队姓名：</w:t>
      </w:r>
      <w:r>
        <w:rPr>
          <w:rFonts w:eastAsia="仿宋_GB2312"/>
          <w:color w:val="000000"/>
          <w:sz w:val="24"/>
          <w:szCs w:val="24"/>
        </w:rPr>
        <w:t xml:space="preserve">         </w:t>
      </w:r>
    </w:p>
    <w:p w:rsidR="002F6441" w:rsidRDefault="00B70895">
      <w:pPr>
        <w:spacing w:line="600" w:lineRule="exact"/>
        <w:rPr>
          <w:rFonts w:eastAsia="仿宋_GB2312"/>
          <w:color w:val="000000"/>
          <w:sz w:val="24"/>
          <w:szCs w:val="24"/>
        </w:rPr>
      </w:pPr>
      <w:r>
        <w:rPr>
          <w:rFonts w:eastAsia="仿宋_GB2312" w:hint="eastAsia"/>
          <w:color w:val="000000"/>
          <w:sz w:val="24"/>
          <w:szCs w:val="24"/>
        </w:rPr>
        <w:t xml:space="preserve"> </w:t>
      </w:r>
      <w:r>
        <w:rPr>
          <w:rFonts w:eastAsia="仿宋_GB2312" w:hint="eastAsia"/>
          <w:color w:val="000000"/>
          <w:sz w:val="24"/>
          <w:szCs w:val="24"/>
        </w:rPr>
        <w:t>手机号码：</w:t>
      </w:r>
      <w:r>
        <w:rPr>
          <w:rFonts w:eastAsia="仿宋_GB2312"/>
          <w:color w:val="000000"/>
          <w:sz w:val="24"/>
          <w:szCs w:val="24"/>
        </w:rPr>
        <w:t xml:space="preserve">              </w:t>
      </w:r>
    </w:p>
    <w:p w:rsidR="002F6441" w:rsidRDefault="00B70895">
      <w:pPr>
        <w:spacing w:line="600" w:lineRule="exact"/>
        <w:rPr>
          <w:rFonts w:ascii="Times New Roman" w:eastAsia="仿宋_GB2312" w:hAnsi="Times New Roman"/>
          <w:color w:val="000000"/>
          <w:sz w:val="24"/>
          <w:szCs w:val="24"/>
        </w:rPr>
      </w:pPr>
      <w:r>
        <w:rPr>
          <w:rFonts w:eastAsia="仿宋_GB2312"/>
          <w:color w:val="000000"/>
          <w:sz w:val="24"/>
          <w:szCs w:val="24"/>
        </w:rPr>
        <w:t xml:space="preserve"> </w:t>
      </w:r>
      <w:r>
        <w:rPr>
          <w:rFonts w:eastAsia="仿宋_GB2312" w:hint="eastAsia"/>
          <w:color w:val="000000"/>
          <w:sz w:val="24"/>
          <w:szCs w:val="24"/>
        </w:rPr>
        <w:t>电子邮箱：</w:t>
      </w:r>
    </w:p>
    <w:p w:rsidR="002F6441" w:rsidRDefault="00B70895">
      <w:pPr>
        <w:pStyle w:val="1"/>
        <w:widowControl/>
        <w:shd w:val="clear" w:color="auto" w:fill="FFFFFF"/>
        <w:spacing w:line="600" w:lineRule="exact"/>
        <w:ind w:left="360" w:rightChars="-108" w:right="-227" w:firstLineChars="0" w:firstLine="0"/>
        <w:rPr>
          <w:rFonts w:ascii="方正小标宋简体" w:eastAsia="方正小标宋简体" w:hAnsi="Times New Roman" w:cs="宋体"/>
          <w:bCs/>
          <w:spacing w:val="8"/>
          <w:kern w:val="0"/>
          <w:sz w:val="32"/>
          <w:szCs w:val="32"/>
        </w:rPr>
      </w:pPr>
      <w:r>
        <w:rPr>
          <w:rFonts w:ascii="方正小标宋简体" w:eastAsia="方正小标宋简体" w:hAnsi="Times New Roman" w:cs="宋体" w:hint="eastAsia"/>
          <w:bCs/>
          <w:spacing w:val="8"/>
          <w:kern w:val="0"/>
          <w:sz w:val="32"/>
          <w:szCs w:val="32"/>
        </w:rPr>
        <w:t>2016</w:t>
      </w:r>
      <w:r>
        <w:rPr>
          <w:rFonts w:ascii="方正小标宋简体" w:eastAsia="方正小标宋简体" w:hAnsi="Times New Roman" w:cs="宋体" w:hint="eastAsia"/>
          <w:bCs/>
          <w:spacing w:val="8"/>
          <w:kern w:val="0"/>
          <w:sz w:val="32"/>
          <w:szCs w:val="32"/>
        </w:rPr>
        <w:t>年度南京市现代物流技术技能大赛报名表（个人单项赛）</w:t>
      </w:r>
    </w:p>
    <w:tbl>
      <w:tblPr>
        <w:tblStyle w:val="a7"/>
        <w:tblpPr w:leftFromText="180" w:rightFromText="180" w:vertAnchor="page" w:horzAnchor="margin" w:tblpY="3181"/>
        <w:tblW w:w="1215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48"/>
        <w:gridCol w:w="1260"/>
        <w:gridCol w:w="2340"/>
        <w:gridCol w:w="700"/>
        <w:gridCol w:w="2531"/>
        <w:gridCol w:w="1276"/>
        <w:gridCol w:w="2126"/>
        <w:gridCol w:w="1276"/>
      </w:tblGrid>
      <w:tr w:rsidR="002F6441">
        <w:tc>
          <w:tcPr>
            <w:tcW w:w="648" w:type="dxa"/>
            <w:tcBorders>
              <w:top w:val="single" w:sz="8"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序号</w:t>
            </w:r>
          </w:p>
        </w:tc>
        <w:tc>
          <w:tcPr>
            <w:tcW w:w="1260"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姓</w:t>
            </w:r>
            <w:r>
              <w:rPr>
                <w:rFonts w:eastAsia="仿宋_GB2312"/>
                <w:color w:val="000000"/>
                <w:kern w:val="0"/>
                <w:sz w:val="24"/>
                <w:szCs w:val="24"/>
              </w:rPr>
              <w:t xml:space="preserve"> </w:t>
            </w:r>
            <w:r>
              <w:rPr>
                <w:rFonts w:eastAsia="仿宋_GB2312" w:hint="eastAsia"/>
                <w:color w:val="000000"/>
                <w:kern w:val="0"/>
                <w:sz w:val="24"/>
                <w:szCs w:val="24"/>
              </w:rPr>
              <w:t>名</w:t>
            </w:r>
          </w:p>
        </w:tc>
        <w:tc>
          <w:tcPr>
            <w:tcW w:w="2340"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身份证号</w:t>
            </w:r>
          </w:p>
        </w:tc>
        <w:tc>
          <w:tcPr>
            <w:tcW w:w="700"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性别</w:t>
            </w:r>
          </w:p>
        </w:tc>
        <w:tc>
          <w:tcPr>
            <w:tcW w:w="2531"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学</w:t>
            </w:r>
            <w:r>
              <w:rPr>
                <w:rFonts w:eastAsia="仿宋_GB2312"/>
                <w:color w:val="000000"/>
                <w:kern w:val="0"/>
                <w:sz w:val="24"/>
                <w:szCs w:val="24"/>
              </w:rPr>
              <w:t xml:space="preserve">  </w:t>
            </w:r>
            <w:r>
              <w:rPr>
                <w:rFonts w:eastAsia="仿宋_GB2312" w:hint="eastAsia"/>
                <w:color w:val="000000"/>
                <w:kern w:val="0"/>
                <w:sz w:val="24"/>
                <w:szCs w:val="24"/>
              </w:rPr>
              <w:t>校</w:t>
            </w:r>
          </w:p>
        </w:tc>
        <w:tc>
          <w:tcPr>
            <w:tcW w:w="1276"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专</w:t>
            </w:r>
            <w:r>
              <w:rPr>
                <w:rFonts w:eastAsia="仿宋_GB2312"/>
                <w:color w:val="000000"/>
                <w:kern w:val="0"/>
                <w:sz w:val="24"/>
                <w:szCs w:val="24"/>
              </w:rPr>
              <w:t xml:space="preserve"> </w:t>
            </w:r>
            <w:r>
              <w:rPr>
                <w:rFonts w:eastAsia="仿宋_GB2312" w:hint="eastAsia"/>
                <w:color w:val="000000"/>
                <w:kern w:val="0"/>
                <w:sz w:val="24"/>
                <w:szCs w:val="24"/>
              </w:rPr>
              <w:t>业</w:t>
            </w:r>
          </w:p>
        </w:tc>
        <w:tc>
          <w:tcPr>
            <w:tcW w:w="2126" w:type="dxa"/>
            <w:tcBorders>
              <w:top w:val="single" w:sz="8" w:space="0" w:color="auto"/>
              <w:left w:val="single" w:sz="4"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联系方式</w:t>
            </w:r>
          </w:p>
        </w:tc>
        <w:tc>
          <w:tcPr>
            <w:tcW w:w="1276" w:type="dxa"/>
            <w:tcBorders>
              <w:top w:val="single" w:sz="8" w:space="0" w:color="auto"/>
              <w:left w:val="single" w:sz="4" w:space="0" w:color="auto"/>
              <w:bottom w:val="single" w:sz="4" w:space="0" w:color="auto"/>
              <w:right w:val="single" w:sz="8" w:space="0" w:color="auto"/>
            </w:tcBorders>
            <w:vAlign w:val="center"/>
          </w:tcPr>
          <w:p w:rsidR="002F6441" w:rsidRDefault="00B70895">
            <w:pPr>
              <w:spacing w:line="400" w:lineRule="exact"/>
              <w:jc w:val="center"/>
              <w:rPr>
                <w:rFonts w:eastAsia="仿宋_GB2312"/>
                <w:color w:val="000000"/>
                <w:sz w:val="24"/>
                <w:szCs w:val="24"/>
              </w:rPr>
            </w:pPr>
            <w:r>
              <w:rPr>
                <w:rFonts w:eastAsia="仿宋_GB2312" w:hint="eastAsia"/>
                <w:color w:val="000000"/>
                <w:kern w:val="0"/>
                <w:sz w:val="24"/>
                <w:szCs w:val="24"/>
              </w:rPr>
              <w:t>备</w:t>
            </w:r>
            <w:r>
              <w:rPr>
                <w:rFonts w:eastAsia="仿宋_GB2312"/>
                <w:color w:val="000000"/>
                <w:kern w:val="0"/>
                <w:sz w:val="24"/>
                <w:szCs w:val="24"/>
              </w:rPr>
              <w:t xml:space="preserve"> </w:t>
            </w:r>
            <w:r>
              <w:rPr>
                <w:rFonts w:eastAsia="仿宋_GB2312" w:hint="eastAsia"/>
                <w:color w:val="000000"/>
                <w:kern w:val="0"/>
                <w:sz w:val="24"/>
                <w:szCs w:val="24"/>
              </w:rPr>
              <w:t>注</w:t>
            </w:r>
          </w:p>
        </w:tc>
      </w:tr>
      <w:tr w:rsidR="002F6441">
        <w:trPr>
          <w:trHeight w:val="740"/>
        </w:trPr>
        <w:tc>
          <w:tcPr>
            <w:tcW w:w="648" w:type="dxa"/>
            <w:tcBorders>
              <w:top w:val="single" w:sz="4"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color w:val="000000"/>
                <w:kern w:val="0"/>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8" w:space="0" w:color="auto"/>
            </w:tcBorders>
            <w:vAlign w:val="center"/>
          </w:tcPr>
          <w:p w:rsidR="002F6441" w:rsidRDefault="002F6441">
            <w:pPr>
              <w:spacing w:line="400" w:lineRule="exact"/>
              <w:jc w:val="center"/>
              <w:rPr>
                <w:rFonts w:eastAsia="仿宋_GB2312"/>
                <w:color w:val="000000"/>
                <w:sz w:val="24"/>
                <w:szCs w:val="24"/>
              </w:rPr>
            </w:pPr>
          </w:p>
        </w:tc>
      </w:tr>
      <w:tr w:rsidR="002F6441">
        <w:trPr>
          <w:trHeight w:val="740"/>
        </w:trPr>
        <w:tc>
          <w:tcPr>
            <w:tcW w:w="648" w:type="dxa"/>
            <w:tcBorders>
              <w:top w:val="single" w:sz="4"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color w:val="000000"/>
                <w:kern w:val="0"/>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8" w:space="0" w:color="auto"/>
            </w:tcBorders>
            <w:vAlign w:val="center"/>
          </w:tcPr>
          <w:p w:rsidR="002F6441" w:rsidRDefault="002F6441">
            <w:pPr>
              <w:spacing w:line="400" w:lineRule="exact"/>
              <w:jc w:val="center"/>
              <w:rPr>
                <w:rFonts w:eastAsia="仿宋_GB2312"/>
                <w:color w:val="000000"/>
                <w:sz w:val="24"/>
                <w:szCs w:val="24"/>
              </w:rPr>
            </w:pPr>
          </w:p>
        </w:tc>
      </w:tr>
      <w:tr w:rsidR="002F6441">
        <w:trPr>
          <w:trHeight w:val="740"/>
        </w:trPr>
        <w:tc>
          <w:tcPr>
            <w:tcW w:w="648" w:type="dxa"/>
            <w:tcBorders>
              <w:top w:val="single" w:sz="4"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color w:val="000000"/>
                <w:kern w:val="0"/>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8" w:space="0" w:color="auto"/>
            </w:tcBorders>
            <w:vAlign w:val="center"/>
          </w:tcPr>
          <w:p w:rsidR="002F6441" w:rsidRDefault="002F6441">
            <w:pPr>
              <w:spacing w:line="400" w:lineRule="exact"/>
              <w:jc w:val="center"/>
              <w:rPr>
                <w:rFonts w:eastAsia="仿宋_GB2312"/>
                <w:color w:val="000000"/>
                <w:sz w:val="24"/>
                <w:szCs w:val="24"/>
              </w:rPr>
            </w:pPr>
          </w:p>
        </w:tc>
      </w:tr>
      <w:tr w:rsidR="002F6441">
        <w:trPr>
          <w:trHeight w:val="740"/>
        </w:trPr>
        <w:tc>
          <w:tcPr>
            <w:tcW w:w="648" w:type="dxa"/>
            <w:tcBorders>
              <w:top w:val="single" w:sz="4"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color w:val="000000"/>
                <w:kern w:val="0"/>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sz w:val="24"/>
                <w:szCs w:val="24"/>
              </w:rPr>
            </w:pPr>
          </w:p>
        </w:tc>
        <w:tc>
          <w:tcPr>
            <w:tcW w:w="1276" w:type="dxa"/>
            <w:tcBorders>
              <w:top w:val="single" w:sz="4" w:space="0" w:color="auto"/>
              <w:left w:val="single" w:sz="4" w:space="0" w:color="auto"/>
              <w:bottom w:val="single" w:sz="4" w:space="0" w:color="auto"/>
              <w:right w:val="single" w:sz="8" w:space="0" w:color="auto"/>
            </w:tcBorders>
            <w:vAlign w:val="center"/>
          </w:tcPr>
          <w:p w:rsidR="002F6441" w:rsidRDefault="002F6441">
            <w:pPr>
              <w:spacing w:line="400" w:lineRule="exact"/>
              <w:rPr>
                <w:rFonts w:eastAsia="仿宋_GB2312"/>
                <w:color w:val="000000"/>
                <w:sz w:val="24"/>
                <w:szCs w:val="24"/>
              </w:rPr>
            </w:pPr>
          </w:p>
        </w:tc>
      </w:tr>
      <w:tr w:rsidR="002F6441">
        <w:trPr>
          <w:trHeight w:val="740"/>
        </w:trPr>
        <w:tc>
          <w:tcPr>
            <w:tcW w:w="648" w:type="dxa"/>
            <w:tcBorders>
              <w:top w:val="single" w:sz="4" w:space="0" w:color="auto"/>
              <w:left w:val="single" w:sz="8" w:space="0" w:color="auto"/>
              <w:bottom w:val="single" w:sz="4"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hint="eastAsia"/>
                <w:color w:val="000000"/>
                <w:kern w:val="0"/>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1276" w:type="dxa"/>
            <w:tcBorders>
              <w:top w:val="single" w:sz="4" w:space="0" w:color="auto"/>
              <w:left w:val="single" w:sz="4" w:space="0" w:color="auto"/>
              <w:bottom w:val="single" w:sz="4" w:space="0" w:color="auto"/>
              <w:right w:val="single" w:sz="8" w:space="0" w:color="auto"/>
            </w:tcBorders>
            <w:vAlign w:val="center"/>
          </w:tcPr>
          <w:p w:rsidR="002F6441" w:rsidRDefault="002F6441">
            <w:pPr>
              <w:spacing w:line="400" w:lineRule="exact"/>
              <w:rPr>
                <w:rFonts w:eastAsia="仿宋_GB2312"/>
                <w:color w:val="000000"/>
                <w:kern w:val="0"/>
                <w:sz w:val="24"/>
                <w:szCs w:val="24"/>
              </w:rPr>
            </w:pPr>
          </w:p>
        </w:tc>
      </w:tr>
      <w:tr w:rsidR="002F6441">
        <w:trPr>
          <w:trHeight w:val="740"/>
        </w:trPr>
        <w:tc>
          <w:tcPr>
            <w:tcW w:w="648" w:type="dxa"/>
            <w:tcBorders>
              <w:top w:val="single" w:sz="4" w:space="0" w:color="auto"/>
              <w:left w:val="single" w:sz="8" w:space="0" w:color="auto"/>
              <w:bottom w:val="single" w:sz="8" w:space="0" w:color="auto"/>
              <w:right w:val="single" w:sz="4" w:space="0" w:color="auto"/>
            </w:tcBorders>
            <w:vAlign w:val="center"/>
          </w:tcPr>
          <w:p w:rsidR="002F6441" w:rsidRDefault="00B70895">
            <w:pPr>
              <w:spacing w:line="400" w:lineRule="exact"/>
              <w:jc w:val="center"/>
              <w:rPr>
                <w:rFonts w:eastAsia="仿宋_GB2312"/>
                <w:color w:val="000000"/>
                <w:kern w:val="0"/>
                <w:sz w:val="24"/>
                <w:szCs w:val="24"/>
              </w:rPr>
            </w:pPr>
            <w:r>
              <w:rPr>
                <w:rFonts w:eastAsia="仿宋_GB2312" w:hint="eastAsia"/>
                <w:color w:val="000000"/>
                <w:kern w:val="0"/>
                <w:sz w:val="24"/>
                <w:szCs w:val="24"/>
              </w:rPr>
              <w:t>6</w:t>
            </w:r>
          </w:p>
        </w:tc>
        <w:tc>
          <w:tcPr>
            <w:tcW w:w="1260"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2340"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700"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2531"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1276"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2126" w:type="dxa"/>
            <w:tcBorders>
              <w:top w:val="single" w:sz="4" w:space="0" w:color="auto"/>
              <w:left w:val="single" w:sz="4" w:space="0" w:color="auto"/>
              <w:bottom w:val="single" w:sz="8" w:space="0" w:color="auto"/>
              <w:right w:val="single" w:sz="4" w:space="0" w:color="auto"/>
            </w:tcBorders>
            <w:vAlign w:val="center"/>
          </w:tcPr>
          <w:p w:rsidR="002F6441" w:rsidRDefault="002F6441">
            <w:pPr>
              <w:spacing w:line="400" w:lineRule="exact"/>
              <w:jc w:val="center"/>
              <w:rPr>
                <w:rFonts w:eastAsia="仿宋_GB2312"/>
                <w:color w:val="000000"/>
                <w:kern w:val="0"/>
                <w:sz w:val="24"/>
                <w:szCs w:val="24"/>
              </w:rPr>
            </w:pPr>
          </w:p>
        </w:tc>
        <w:tc>
          <w:tcPr>
            <w:tcW w:w="1276" w:type="dxa"/>
            <w:tcBorders>
              <w:top w:val="single" w:sz="4" w:space="0" w:color="auto"/>
              <w:left w:val="single" w:sz="4" w:space="0" w:color="auto"/>
              <w:bottom w:val="single" w:sz="8" w:space="0" w:color="auto"/>
              <w:right w:val="single" w:sz="8" w:space="0" w:color="auto"/>
            </w:tcBorders>
            <w:vAlign w:val="center"/>
          </w:tcPr>
          <w:p w:rsidR="002F6441" w:rsidRDefault="002F6441">
            <w:pPr>
              <w:spacing w:line="400" w:lineRule="exact"/>
              <w:rPr>
                <w:rFonts w:eastAsia="仿宋_GB2312"/>
                <w:color w:val="000000"/>
                <w:kern w:val="0"/>
                <w:sz w:val="24"/>
                <w:szCs w:val="24"/>
              </w:rPr>
            </w:pPr>
          </w:p>
        </w:tc>
      </w:tr>
    </w:tbl>
    <w:p w:rsidR="002F6441" w:rsidRDefault="00B70895">
      <w:pPr>
        <w:spacing w:line="600" w:lineRule="exact"/>
        <w:ind w:leftChars="76" w:left="880" w:hangingChars="300" w:hanging="720"/>
        <w:rPr>
          <w:rFonts w:eastAsia="仿宋_GB2312"/>
          <w:color w:val="000000"/>
          <w:sz w:val="24"/>
          <w:szCs w:val="24"/>
        </w:rPr>
      </w:pPr>
      <w:r>
        <w:rPr>
          <w:rFonts w:eastAsia="仿宋_GB2312" w:hint="eastAsia"/>
          <w:color w:val="000000"/>
          <w:sz w:val="24"/>
          <w:szCs w:val="24"/>
        </w:rPr>
        <w:t xml:space="preserve">                                                                                                                         </w:t>
      </w:r>
    </w:p>
    <w:p w:rsidR="002F6441" w:rsidRDefault="00B70895">
      <w:pPr>
        <w:rPr>
          <w:rFonts w:eastAsia="仿宋_GB2312"/>
          <w:sz w:val="24"/>
          <w:szCs w:val="24"/>
        </w:rPr>
      </w:pPr>
      <w:r>
        <w:rPr>
          <w:rFonts w:eastAsia="仿宋_GB2312" w:hint="eastAsia"/>
          <w:color w:val="000000"/>
          <w:sz w:val="24"/>
          <w:szCs w:val="24"/>
        </w:rPr>
        <w:t>填报单位（盖章）：</w:t>
      </w:r>
    </w:p>
    <w:p w:rsidR="002F6441" w:rsidRDefault="00B70895">
      <w:pPr>
        <w:spacing w:line="600" w:lineRule="exact"/>
        <w:ind w:leftChars="76" w:left="880" w:hangingChars="300" w:hanging="720"/>
        <w:rPr>
          <w:rFonts w:eastAsia="仿宋_GB2312"/>
          <w:color w:val="000000"/>
          <w:sz w:val="24"/>
          <w:szCs w:val="24"/>
        </w:rPr>
      </w:pPr>
      <w:r>
        <w:rPr>
          <w:rFonts w:eastAsia="仿宋_GB2312" w:hint="eastAsia"/>
          <w:color w:val="000000"/>
          <w:sz w:val="24"/>
          <w:szCs w:val="24"/>
        </w:rPr>
        <w:t>领队姓名：</w:t>
      </w:r>
      <w:r>
        <w:rPr>
          <w:rFonts w:eastAsia="仿宋_GB2312"/>
          <w:color w:val="000000"/>
          <w:sz w:val="24"/>
          <w:szCs w:val="24"/>
        </w:rPr>
        <w:t xml:space="preserve">         </w:t>
      </w:r>
    </w:p>
    <w:p w:rsidR="002F6441" w:rsidRDefault="00B70895">
      <w:pPr>
        <w:spacing w:line="600" w:lineRule="exact"/>
        <w:rPr>
          <w:rFonts w:eastAsia="仿宋_GB2312"/>
          <w:color w:val="000000"/>
          <w:sz w:val="24"/>
          <w:szCs w:val="24"/>
        </w:rPr>
      </w:pPr>
      <w:r>
        <w:rPr>
          <w:rFonts w:eastAsia="仿宋_GB2312" w:hint="eastAsia"/>
          <w:color w:val="000000"/>
          <w:sz w:val="24"/>
          <w:szCs w:val="24"/>
        </w:rPr>
        <w:t xml:space="preserve"> </w:t>
      </w:r>
      <w:r>
        <w:rPr>
          <w:rFonts w:eastAsia="仿宋_GB2312" w:hint="eastAsia"/>
          <w:color w:val="000000"/>
          <w:sz w:val="24"/>
          <w:szCs w:val="24"/>
        </w:rPr>
        <w:t>手机号码：</w:t>
      </w:r>
      <w:r>
        <w:rPr>
          <w:rFonts w:eastAsia="仿宋_GB2312"/>
          <w:color w:val="000000"/>
          <w:sz w:val="24"/>
          <w:szCs w:val="24"/>
        </w:rPr>
        <w:t xml:space="preserve">              </w:t>
      </w:r>
    </w:p>
    <w:p w:rsidR="002F6441" w:rsidRDefault="00B70895">
      <w:pPr>
        <w:spacing w:line="600" w:lineRule="exact"/>
        <w:rPr>
          <w:rFonts w:ascii="Times New Roman" w:eastAsia="仿宋_GB2312" w:hAnsi="Times New Roman"/>
          <w:color w:val="000000"/>
          <w:sz w:val="24"/>
          <w:szCs w:val="24"/>
        </w:rPr>
      </w:pPr>
      <w:r>
        <w:rPr>
          <w:rFonts w:eastAsia="仿宋_GB2312"/>
          <w:color w:val="000000"/>
          <w:sz w:val="24"/>
          <w:szCs w:val="24"/>
        </w:rPr>
        <w:t xml:space="preserve"> </w:t>
      </w:r>
      <w:r>
        <w:rPr>
          <w:rFonts w:eastAsia="仿宋_GB2312" w:hint="eastAsia"/>
          <w:color w:val="000000"/>
          <w:sz w:val="24"/>
          <w:szCs w:val="24"/>
        </w:rPr>
        <w:t>电子邮箱：</w:t>
      </w:r>
    </w:p>
    <w:sectPr w:rsidR="002F6441">
      <w:pgSz w:w="15840" w:h="12240" w:orient="landscape"/>
      <w:pgMar w:top="1588" w:right="1985" w:bottom="158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95" w:rsidRDefault="00B70895">
      <w:r>
        <w:separator/>
      </w:r>
    </w:p>
  </w:endnote>
  <w:endnote w:type="continuationSeparator" w:id="0">
    <w:p w:rsidR="00B70895" w:rsidRDefault="00B7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Verdana,ˎ̥">
    <w:altName w:val="Times New Roman"/>
    <w:charset w:val="00"/>
    <w:family w:val="roman"/>
    <w:pitch w:val="default"/>
    <w:sig w:usb0="00000000" w:usb1="00000000" w:usb2="00000000" w:usb3="00000000" w:csb0="00040001" w:csb1="00000000"/>
  </w:font>
  <w:font w:name="Cambria">
    <w:altName w:val="Shruti"/>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41" w:rsidRDefault="00B708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6441" w:rsidRDefault="002F64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41" w:rsidRDefault="00B708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F6441" w:rsidRDefault="002F64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95" w:rsidRDefault="00B70895">
      <w:r>
        <w:separator/>
      </w:r>
    </w:p>
  </w:footnote>
  <w:footnote w:type="continuationSeparator" w:id="0">
    <w:p w:rsidR="00B70895" w:rsidRDefault="00B7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0E1"/>
    <w:rsid w:val="0001229A"/>
    <w:rsid w:val="0004362A"/>
    <w:rsid w:val="00065BF4"/>
    <w:rsid w:val="00080865"/>
    <w:rsid w:val="00083968"/>
    <w:rsid w:val="000B1561"/>
    <w:rsid w:val="000D3B18"/>
    <w:rsid w:val="000D547D"/>
    <w:rsid w:val="000E049D"/>
    <w:rsid w:val="000E2601"/>
    <w:rsid w:val="001062FC"/>
    <w:rsid w:val="001313B3"/>
    <w:rsid w:val="00181625"/>
    <w:rsid w:val="00191DDD"/>
    <w:rsid w:val="001B614A"/>
    <w:rsid w:val="001D21F3"/>
    <w:rsid w:val="001D3E09"/>
    <w:rsid w:val="001D4DFE"/>
    <w:rsid w:val="001D716E"/>
    <w:rsid w:val="001E12DA"/>
    <w:rsid w:val="001E1B2D"/>
    <w:rsid w:val="002377A1"/>
    <w:rsid w:val="00245A9A"/>
    <w:rsid w:val="0024798A"/>
    <w:rsid w:val="0025496B"/>
    <w:rsid w:val="00266F77"/>
    <w:rsid w:val="00292B73"/>
    <w:rsid w:val="002D6260"/>
    <w:rsid w:val="002E1D6C"/>
    <w:rsid w:val="002E72FF"/>
    <w:rsid w:val="002F6441"/>
    <w:rsid w:val="0031085F"/>
    <w:rsid w:val="003178A3"/>
    <w:rsid w:val="0034777D"/>
    <w:rsid w:val="003708B4"/>
    <w:rsid w:val="003957DA"/>
    <w:rsid w:val="003F2844"/>
    <w:rsid w:val="00424887"/>
    <w:rsid w:val="00437852"/>
    <w:rsid w:val="004472D7"/>
    <w:rsid w:val="00461522"/>
    <w:rsid w:val="004B11A6"/>
    <w:rsid w:val="004E74BC"/>
    <w:rsid w:val="00504463"/>
    <w:rsid w:val="005237A1"/>
    <w:rsid w:val="00535088"/>
    <w:rsid w:val="00541236"/>
    <w:rsid w:val="005B7986"/>
    <w:rsid w:val="006106D0"/>
    <w:rsid w:val="00622079"/>
    <w:rsid w:val="006555FD"/>
    <w:rsid w:val="006A5FA7"/>
    <w:rsid w:val="006A6DD9"/>
    <w:rsid w:val="006D1865"/>
    <w:rsid w:val="007023EC"/>
    <w:rsid w:val="00731C8A"/>
    <w:rsid w:val="007405B7"/>
    <w:rsid w:val="0078677F"/>
    <w:rsid w:val="007936C2"/>
    <w:rsid w:val="007B5B7A"/>
    <w:rsid w:val="007F2CB8"/>
    <w:rsid w:val="00800B7E"/>
    <w:rsid w:val="0086332F"/>
    <w:rsid w:val="0087413E"/>
    <w:rsid w:val="0089264E"/>
    <w:rsid w:val="008B551F"/>
    <w:rsid w:val="00A120C7"/>
    <w:rsid w:val="00A21B5D"/>
    <w:rsid w:val="00A315FB"/>
    <w:rsid w:val="00A42384"/>
    <w:rsid w:val="00A724AF"/>
    <w:rsid w:val="00A80019"/>
    <w:rsid w:val="00A82E8B"/>
    <w:rsid w:val="00A84A71"/>
    <w:rsid w:val="00A86EE3"/>
    <w:rsid w:val="00A97DDC"/>
    <w:rsid w:val="00B20F11"/>
    <w:rsid w:val="00B227F8"/>
    <w:rsid w:val="00B70895"/>
    <w:rsid w:val="00B71CED"/>
    <w:rsid w:val="00BC3434"/>
    <w:rsid w:val="00BD16A4"/>
    <w:rsid w:val="00BE59B4"/>
    <w:rsid w:val="00C07D8A"/>
    <w:rsid w:val="00C13323"/>
    <w:rsid w:val="00C311DE"/>
    <w:rsid w:val="00C45D3F"/>
    <w:rsid w:val="00C70BB4"/>
    <w:rsid w:val="00C820E1"/>
    <w:rsid w:val="00CA61D3"/>
    <w:rsid w:val="00CB4EF3"/>
    <w:rsid w:val="00CB7CD8"/>
    <w:rsid w:val="00D02F36"/>
    <w:rsid w:val="00D821CA"/>
    <w:rsid w:val="00DA6D91"/>
    <w:rsid w:val="00DB019C"/>
    <w:rsid w:val="00DB2A3E"/>
    <w:rsid w:val="00E25868"/>
    <w:rsid w:val="00E35C4F"/>
    <w:rsid w:val="00E47315"/>
    <w:rsid w:val="00E56453"/>
    <w:rsid w:val="00F074A6"/>
    <w:rsid w:val="00F42B8E"/>
    <w:rsid w:val="00F602C4"/>
    <w:rsid w:val="00F82B26"/>
    <w:rsid w:val="00FA0701"/>
    <w:rsid w:val="00FC0F9E"/>
    <w:rsid w:val="00FC29F0"/>
    <w:rsid w:val="00FE20B8"/>
    <w:rsid w:val="2F4C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C31BF-7E2F-4410-BC51-954DE811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styleId="a6">
    <w:name w:val="Hyperlink"/>
    <w:basedOn w:val="a0"/>
    <w:rPr>
      <w:color w:val="0000FF"/>
      <w:u w:val="single"/>
    </w:rPr>
  </w:style>
  <w:style w:type="table" w:styleId="a7">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qFormat/>
    <w:rPr>
      <w:rFonts w:ascii="Calibri" w:eastAsia="宋体" w:hAnsi="Calibri" w:cs="Times New Roman"/>
      <w:sz w:val="18"/>
      <w:szCs w:val="18"/>
    </w:rPr>
  </w:style>
  <w:style w:type="character" w:customStyle="1" w:styleId="Char0">
    <w:name w:val="页眉 Char"/>
    <w:basedOn w:val="a0"/>
    <w:link w:val="a4"/>
    <w:uiPriority w:val="99"/>
    <w:semiHidden/>
    <w:rPr>
      <w:rFonts w:ascii="Calibri" w:eastAsia="宋体" w:hAnsi="Calibri" w:cs="Times New Roman"/>
      <w:sz w:val="18"/>
      <w:szCs w:val="18"/>
    </w:rPr>
  </w:style>
  <w:style w:type="character" w:customStyle="1" w:styleId="4Char">
    <w:name w:val="标题 4 Char"/>
    <w:basedOn w:val="a0"/>
    <w:link w:val="4"/>
    <w:rPr>
      <w:rFonts w:ascii="Arial" w:eastAsia="黑体" w:hAnsi="Arial" w:cs="Times New Roman"/>
      <w:b/>
      <w:sz w:val="28"/>
      <w:szCs w:val="24"/>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979;&#36733;&#22635;&#20889;&#25253;&#21517;&#34920;&#23558;&#25253;&#21517;&#34920;&#21457;&#36865;&#33267;&#30005;&#23376;&#37038;&#31665;XXX@XX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853708.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jhrs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2094</Characters>
  <Application>Microsoft Office Word</Application>
  <DocSecurity>0</DocSecurity>
  <Lines>17</Lines>
  <Paragraphs>4</Paragraphs>
  <ScaleCrop>false</ScaleCrop>
  <Company>Microsoft</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魏宗玲</cp:lastModifiedBy>
  <cp:revision>181</cp:revision>
  <cp:lastPrinted>2016-11-18T07:32:00Z</cp:lastPrinted>
  <dcterms:created xsi:type="dcterms:W3CDTF">2016-11-20T02:14:00Z</dcterms:created>
  <dcterms:modified xsi:type="dcterms:W3CDTF">2016-12-05T09:15:00Z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